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EE7" w:rsidRPr="00720F2C" w:rsidRDefault="008D64EB" w:rsidP="00720F2C">
      <w:pPr>
        <w:jc w:val="both"/>
        <w:rPr>
          <w:color w:val="1D1D1F"/>
          <w:sz w:val="24"/>
          <w:szCs w:val="24"/>
          <w:shd w:val="clear" w:color="auto" w:fill="FFFFFF"/>
        </w:rPr>
      </w:pPr>
      <w:r w:rsidRPr="008D64EB">
        <w:rPr>
          <w:color w:val="auto"/>
          <w:kern w:val="0"/>
          <w:sz w:val="24"/>
          <w:szCs w:val="24"/>
        </w:rPr>
        <w:pict>
          <v:group id="_x0000_s1027" style="position:absolute;left:0;text-align:left;margin-left:403pt;margin-top:-91.5pt;width:87.9pt;height:47.7pt;z-index:251657216" coordorigin="1104717,1071001" coordsize="11166,594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104723;top:1073701;width:11160;height:2918;visibility:visible;mso-wrap-edited:f;mso-wrap-distance-left:2.88pt;mso-wrap-distance-top:2.88pt;mso-wrap-distance-right:2.88pt;mso-wrap-distance-bottom:2.88pt" stroked="f" strokeweight="0" insetpen="t" o:cliptowrap="t">
              <v:stroke>
                <o:left v:ext="view" weight="0" joinstyle="miter" insetpen="t"/>
                <o:top v:ext="view" weight="0" joinstyle="miter" insetpen="t"/>
                <o:right v:ext="view" weight="0" joinstyle="miter" insetpen="t"/>
                <o:bottom v:ext="view" weight="0" joinstyle="miter" insetpen="t"/>
              </v:stroke>
              <v:shadow color="#ccc"/>
              <o:lock v:ext="edit" shapetype="t"/>
              <v:textbox style="mso-next-textbox:#_x0000_s1028;mso-column-margin:5.7pt" inset="2.85pt,0,2.85pt,0">
                <w:txbxContent>
                  <w:p w:rsidR="00B477E0" w:rsidRPr="004C365D" w:rsidRDefault="004C365D" w:rsidP="00B477E0">
                    <w:pPr>
                      <w:widowControl w:val="0"/>
                      <w:jc w:val="center"/>
                      <w:rPr>
                        <w:b/>
                        <w:bCs/>
                        <w:spacing w:val="10"/>
                        <w:sz w:val="28"/>
                        <w:szCs w:val="28"/>
                        <w:lang w:val="sr-Latn-CS"/>
                      </w:rPr>
                    </w:pPr>
                    <w:r>
                      <w:rPr>
                        <w:b/>
                        <w:bCs/>
                        <w:spacing w:val="10"/>
                        <w:sz w:val="28"/>
                        <w:szCs w:val="28"/>
                        <w:lang w:val="sr-Cyrl-CS"/>
                      </w:rPr>
                      <w:t xml:space="preserve">       ММЗ</w:t>
                    </w:r>
                    <w:r w:rsidR="00DB4355">
                      <w:rPr>
                        <w:b/>
                        <w:bCs/>
                        <w:spacing w:val="10"/>
                        <w:sz w:val="28"/>
                        <w:szCs w:val="28"/>
                        <w:lang w:val="sr-Cyrl-CS"/>
                      </w:rPr>
                      <w:t>С</w:t>
                    </w:r>
                  </w:p>
                </w:txbxContent>
              </v:textbox>
            </v:shape>
            <v:shape id="_x0000_s1029" style="position:absolute;left:1104717;top:1075969;width:10787;height:59;visibility:visible;mso-wrap-edited:f;mso-wrap-distance-left:2.88pt;mso-wrap-distance-top:2.88pt;mso-wrap-distance-right:2.88pt;mso-wrap-distance-bottom:2.88pt;mso-position-horizontal:absolute;mso-position-horizontal-relative:text;mso-position-vertical:absolute;mso-position-vertical-relative:text" coordsize="1078706,5953" path="m,5953l1078706,e" filled="f" o:cliptowrap="t">
              <v:shadow color="#ccc"/>
              <v:path arrowok="t"/>
              <o:lock v:ext="edit" shapetype="t"/>
            </v:shape>
            <v:line id="_x0000_s1030" style="position:absolute;visibility:visible;mso-wrap-edited:f;mso-wrap-distance-left:2.88pt;mso-wrap-distance-top:2.88pt;mso-wrap-distance-right:2.88pt;mso-wrap-distance-bottom:2.88pt" from="1105477,1071001" to="1105535,1076941" o:cliptowrap="t">
              <v:shadow color="#ccc"/>
            </v:line>
            <v:rect id="_x0000_s1031" style="position:absolute;left:1105657;top:1071361;width:3600;height:4582;visibility:visible;mso-wrap-edited:f;mso-wrap-distance-left:2.88pt;mso-wrap-distance-top:2.88pt;mso-wrap-distance-right:2.88pt;mso-wrap-distance-bottom:2.88pt" filled="f" fillcolor="black" stroked="f" strokeweight="0" insetpen="t" o:cliptowrap="t">
              <v:stroke>
                <o:left v:ext="view" weight="0" joinstyle="miter" insetpen="t"/>
                <o:top v:ext="view" weight="0" joinstyle="miter" insetpen="t"/>
                <o:right v:ext="view" weight="0" joinstyle="miter" insetpen="t"/>
                <o:bottom v:ext="view" weight="0" joinstyle="miter" insetpen="t"/>
              </v:stroke>
              <v:imagedata r:id="rId8" o:title="healthcare-symbol" gain="69719f"/>
              <v:shadow color="#ccc"/>
              <o:lock v:ext="edit" shapetype="t"/>
            </v:re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32" type="#_x0000_t5" style="position:absolute;left:1114477;top:1076041;width:1023;height:900;rotation:180;mso-wrap-distance-left:2.88pt;mso-wrap-distance-top:2.88pt;mso-wrap-distance-right:2.88pt;mso-wrap-distance-bottom:2.88pt" fillcolor="black" insetpen="t" o:cliptowrap="t">
              <v:shadow color="#ccc"/>
              <v:textbox inset="2.88pt,2.88pt,2.88pt,2.88pt"/>
            </v:shape>
          </v:group>
        </w:pict>
      </w:r>
      <w:r w:rsidRPr="008D64EB">
        <w:rPr>
          <w:noProof/>
          <w:color w:val="1D1D1F"/>
          <w:sz w:val="24"/>
          <w:szCs w:val="24"/>
        </w:rPr>
        <w:pict>
          <v:shape id="_x0000_s1051" type="#_x0000_t202" style="position:absolute;left:0;text-align:left;margin-left:-7.05pt;margin-top:-2.7pt;width:502.95pt;height:88.5pt;z-index:-251658240" wrapcoords="-31 -137 -31 21463 21631 21463 21631 -137 -31 -137">
            <v:textbox style="mso-next-textbox:#_x0000_s1051">
              <w:txbxContent>
                <w:p w:rsidR="007B1496" w:rsidRPr="004228DE" w:rsidRDefault="007B1496" w:rsidP="007C0285">
                  <w:pPr>
                    <w:widowControl w:val="0"/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4228DE">
                    <w:rPr>
                      <w:b/>
                      <w:bCs/>
                      <w:sz w:val="28"/>
                      <w:szCs w:val="28"/>
                      <w:lang w:val="ru-RU"/>
                    </w:rPr>
                    <w:t>У Д Р У Ж Е Њ Е</w:t>
                  </w:r>
                </w:p>
                <w:p w:rsidR="007B1496" w:rsidRPr="00FD6FF6" w:rsidRDefault="007B1496" w:rsidP="007C0285">
                  <w:pPr>
                    <w:widowControl w:val="0"/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4228DE">
                    <w:rPr>
                      <w:b/>
                      <w:bCs/>
                      <w:sz w:val="28"/>
                      <w:szCs w:val="28"/>
                      <w:lang w:val="ru-RU"/>
                    </w:rPr>
                    <w:t>МАСТЕР МЕНАЏЕРА</w:t>
                  </w:r>
                </w:p>
                <w:p w:rsidR="007B1496" w:rsidRPr="0024595B" w:rsidRDefault="007B1496" w:rsidP="007C0285">
                  <w:pPr>
                    <w:widowControl w:val="0"/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4228DE">
                    <w:rPr>
                      <w:b/>
                      <w:bCs/>
                      <w:sz w:val="28"/>
                      <w:szCs w:val="28"/>
                      <w:lang w:val="ru-RU"/>
                    </w:rPr>
                    <w:t>У СИСТЕМУ ЗДРАВСТВЕНЕ ЗАШТИТЕ</w:t>
                  </w:r>
                </w:p>
                <w:p w:rsidR="0024595B" w:rsidRDefault="0024595B" w:rsidP="007C0285">
                  <w:pPr>
                    <w:jc w:val="center"/>
                    <w:rPr>
                      <w:i/>
                      <w:iCs/>
                      <w:lang w:val="sr-Cyrl-CS"/>
                    </w:rPr>
                  </w:pPr>
                  <w:r>
                    <w:rPr>
                      <w:i/>
                      <w:iCs/>
                      <w:lang w:val="sr-Cyrl-CS"/>
                    </w:rPr>
                    <w:t xml:space="preserve">Београд (Вождовац), Кумодрашка </w:t>
                  </w:r>
                  <w:r>
                    <w:rPr>
                      <w:i/>
                      <w:iCs/>
                      <w:lang w:val="sr-Latn-CS"/>
                    </w:rPr>
                    <w:t>13</w:t>
                  </w:r>
                  <w:r>
                    <w:rPr>
                      <w:i/>
                      <w:iCs/>
                      <w:lang w:val="sr-Cyrl-CS"/>
                    </w:rPr>
                    <w:t>;</w:t>
                  </w:r>
                </w:p>
                <w:p w:rsidR="0024595B" w:rsidRDefault="0024595B" w:rsidP="007C0285">
                  <w:pPr>
                    <w:jc w:val="center"/>
                    <w:rPr>
                      <w:i/>
                      <w:iCs/>
                      <w:lang w:val="sr-Cyrl-CS"/>
                    </w:rPr>
                  </w:pPr>
                  <w:r>
                    <w:rPr>
                      <w:i/>
                      <w:iCs/>
                      <w:lang w:val="sr-Cyrl-CS"/>
                    </w:rPr>
                    <w:t>ПИБ:</w:t>
                  </w:r>
                  <w:r>
                    <w:rPr>
                      <w:i/>
                      <w:iCs/>
                      <w:lang w:val="sr-Latn-CS"/>
                    </w:rPr>
                    <w:t xml:space="preserve">108514503; </w:t>
                  </w:r>
                  <w:r>
                    <w:rPr>
                      <w:i/>
                      <w:iCs/>
                      <w:lang w:val="sr-Cyrl-CS"/>
                    </w:rPr>
                    <w:t>Матични број:</w:t>
                  </w:r>
                  <w:r>
                    <w:rPr>
                      <w:i/>
                      <w:iCs/>
                      <w:lang w:val="sr-Latn-CS"/>
                    </w:rPr>
                    <w:t xml:space="preserve">28144610; </w:t>
                  </w:r>
                  <w:r>
                    <w:rPr>
                      <w:i/>
                      <w:iCs/>
                      <w:lang w:val="sr-Cyrl-CS"/>
                    </w:rPr>
                    <w:t>Жиро-рачун:</w:t>
                  </w:r>
                  <w:r>
                    <w:rPr>
                      <w:i/>
                      <w:iCs/>
                      <w:lang w:val="sr-Latn-CS"/>
                    </w:rPr>
                    <w:t>205-208617-81</w:t>
                  </w:r>
                </w:p>
                <w:p w:rsidR="0024595B" w:rsidRPr="00B477E0" w:rsidRDefault="0024595B" w:rsidP="007C0285">
                  <w:pPr>
                    <w:jc w:val="center"/>
                  </w:pPr>
                  <w:r>
                    <w:rPr>
                      <w:b/>
                      <w:bCs/>
                      <w:i/>
                      <w:iCs/>
                    </w:rPr>
                    <w:t>e-mail: zdravstvenimenadzment@gmail.com</w:t>
                  </w:r>
                </w:p>
                <w:p w:rsidR="0024595B" w:rsidRPr="0024595B" w:rsidRDefault="0024595B" w:rsidP="007C0285">
                  <w:pPr>
                    <w:jc w:val="center"/>
                    <w:rPr>
                      <w:lang w:val="sr-Cyrl-CS"/>
                    </w:rPr>
                  </w:pPr>
                </w:p>
              </w:txbxContent>
            </v:textbox>
            <w10:wrap type="tight" side="right"/>
          </v:shape>
        </w:pict>
      </w:r>
      <w:r w:rsidR="00720F2C" w:rsidRPr="00720F2C">
        <w:rPr>
          <w:color w:val="auto"/>
          <w:kern w:val="0"/>
          <w:sz w:val="24"/>
          <w:szCs w:val="24"/>
        </w:rPr>
        <w:t>Delovodni broj: 01-01/2015-1</w:t>
      </w:r>
    </w:p>
    <w:p w:rsidR="00DB4355" w:rsidRDefault="00720F2C" w:rsidP="00DB4355">
      <w:pPr>
        <w:rPr>
          <w:color w:val="1D1D1F"/>
          <w:sz w:val="24"/>
          <w:szCs w:val="24"/>
          <w:shd w:val="clear" w:color="auto" w:fill="FFFFFF"/>
          <w:lang w:val="en-GB"/>
        </w:rPr>
      </w:pPr>
      <w:r w:rsidRPr="00720F2C">
        <w:rPr>
          <w:color w:val="1D1D1F"/>
          <w:sz w:val="24"/>
          <w:szCs w:val="24"/>
          <w:shd w:val="clear" w:color="auto" w:fill="FFFFFF"/>
          <w:lang w:val="sr-Cyrl-CS"/>
        </w:rPr>
        <w:t>Datum: 30.09.2015.</w:t>
      </w:r>
    </w:p>
    <w:p w:rsidR="00720F2C" w:rsidRPr="00720F2C" w:rsidRDefault="00720F2C" w:rsidP="00DB4355">
      <w:pPr>
        <w:rPr>
          <w:sz w:val="24"/>
          <w:szCs w:val="24"/>
          <w:lang w:val="en-GB"/>
        </w:rPr>
      </w:pPr>
    </w:p>
    <w:p w:rsidR="00F808B6" w:rsidRDefault="00720F2C" w:rsidP="009949DF">
      <w:pPr>
        <w:jc w:val="center"/>
        <w:rPr>
          <w:b/>
          <w:color w:val="1D1D1F"/>
          <w:sz w:val="24"/>
          <w:szCs w:val="24"/>
          <w:shd w:val="clear" w:color="auto" w:fill="FFFFFF"/>
        </w:rPr>
      </w:pPr>
      <w:r w:rsidRPr="00720F2C">
        <w:rPr>
          <w:b/>
          <w:color w:val="1D1D1F"/>
          <w:sz w:val="24"/>
          <w:szCs w:val="24"/>
          <w:shd w:val="clear" w:color="auto" w:fill="FFFFFF"/>
        </w:rPr>
        <w:t>Delegaciji Evropske unije u Republici Srbiji</w:t>
      </w:r>
    </w:p>
    <w:p w:rsidR="00720F2C" w:rsidRDefault="00720F2C" w:rsidP="009949DF">
      <w:pPr>
        <w:jc w:val="center"/>
        <w:rPr>
          <w:color w:val="1D1D1F"/>
          <w:sz w:val="24"/>
          <w:szCs w:val="24"/>
          <w:shd w:val="clear" w:color="auto" w:fill="FFFFFF"/>
        </w:rPr>
      </w:pPr>
    </w:p>
    <w:p w:rsidR="00720F2C" w:rsidRDefault="00F7486D" w:rsidP="00720F2C">
      <w:pPr>
        <w:jc w:val="center"/>
        <w:rPr>
          <w:b/>
          <w:color w:val="1D1D1F"/>
          <w:sz w:val="24"/>
          <w:szCs w:val="24"/>
          <w:shd w:val="clear" w:color="auto" w:fill="FFFFFF"/>
        </w:rPr>
      </w:pPr>
      <w:r>
        <w:rPr>
          <w:color w:val="1D1D1F"/>
          <w:sz w:val="24"/>
          <w:szCs w:val="24"/>
          <w:shd w:val="clear" w:color="auto" w:fill="FFFFFF"/>
        </w:rPr>
        <w:t xml:space="preserve">                                                                                        </w:t>
      </w:r>
      <w:r w:rsidR="00720F2C">
        <w:rPr>
          <w:color w:val="1D1D1F"/>
          <w:sz w:val="24"/>
          <w:szCs w:val="24"/>
          <w:shd w:val="clear" w:color="auto" w:fill="FFFFFF"/>
        </w:rPr>
        <w:t xml:space="preserve">                               </w:t>
      </w:r>
      <w:r w:rsidR="00720F2C" w:rsidRPr="00720F2C">
        <w:rPr>
          <w:color w:val="1D1D1F"/>
          <w:sz w:val="24"/>
          <w:szCs w:val="24"/>
          <w:shd w:val="clear" w:color="auto" w:fill="FFFFFF"/>
        </w:rPr>
        <w:t>Vladimira Popovića 40/V</w:t>
      </w:r>
      <w:r>
        <w:rPr>
          <w:b/>
          <w:color w:val="1D1D1F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</w:t>
      </w:r>
      <w:r w:rsidR="00720F2C">
        <w:rPr>
          <w:b/>
          <w:color w:val="1D1D1F"/>
          <w:sz w:val="24"/>
          <w:szCs w:val="24"/>
          <w:shd w:val="clear" w:color="auto" w:fill="FFFFFF"/>
        </w:rPr>
        <w:t xml:space="preserve">              </w:t>
      </w:r>
    </w:p>
    <w:p w:rsidR="00116511" w:rsidRDefault="00720F2C" w:rsidP="00720F2C">
      <w:pPr>
        <w:jc w:val="center"/>
        <w:rPr>
          <w:color w:val="1D1D1F"/>
          <w:sz w:val="24"/>
          <w:szCs w:val="24"/>
          <w:shd w:val="clear" w:color="auto" w:fill="FFFFFF"/>
        </w:rPr>
      </w:pPr>
      <w:r>
        <w:rPr>
          <w:b/>
          <w:color w:val="1D1D1F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</w:t>
      </w:r>
      <w:r w:rsidRPr="00720F2C">
        <w:rPr>
          <w:color w:val="1D1D1F"/>
          <w:sz w:val="24"/>
          <w:szCs w:val="24"/>
          <w:shd w:val="clear" w:color="auto" w:fill="FFFFFF"/>
        </w:rPr>
        <w:t>11000 Beograd</w:t>
      </w:r>
    </w:p>
    <w:p w:rsidR="00720F2C" w:rsidRPr="00720F2C" w:rsidRDefault="00720F2C" w:rsidP="00720F2C">
      <w:pPr>
        <w:spacing w:line="247" w:lineRule="auto"/>
        <w:ind w:left="114" w:right="75" w:firstLine="720"/>
        <w:jc w:val="both"/>
        <w:rPr>
          <w:color w:val="1D1D1F"/>
          <w:sz w:val="24"/>
          <w:szCs w:val="24"/>
          <w:shd w:val="clear" w:color="auto" w:fill="FFFFFF"/>
        </w:rPr>
      </w:pPr>
      <w:r w:rsidRPr="00720F2C">
        <w:rPr>
          <w:color w:val="1D1D1F"/>
          <w:sz w:val="24"/>
          <w:szCs w:val="24"/>
          <w:shd w:val="clear" w:color="auto" w:fill="FFFFFF"/>
        </w:rPr>
        <w:t>Poštovani,</w:t>
      </w:r>
    </w:p>
    <w:p w:rsidR="00720F2C" w:rsidRPr="00720F2C" w:rsidRDefault="00720F2C" w:rsidP="00720F2C">
      <w:pPr>
        <w:spacing w:line="247" w:lineRule="auto"/>
        <w:ind w:left="114" w:right="75" w:firstLine="720"/>
        <w:jc w:val="both"/>
        <w:rPr>
          <w:color w:val="1D1D1F"/>
          <w:sz w:val="24"/>
          <w:szCs w:val="24"/>
          <w:shd w:val="clear" w:color="auto" w:fill="FFFFFF"/>
        </w:rPr>
      </w:pPr>
    </w:p>
    <w:p w:rsidR="00720F2C" w:rsidRPr="00720F2C" w:rsidRDefault="00720F2C" w:rsidP="00720F2C">
      <w:pPr>
        <w:spacing w:line="247" w:lineRule="auto"/>
        <w:ind w:left="114" w:right="75" w:firstLine="720"/>
        <w:jc w:val="both"/>
        <w:rPr>
          <w:color w:val="1D1D1F"/>
          <w:sz w:val="24"/>
          <w:szCs w:val="24"/>
          <w:shd w:val="clear" w:color="auto" w:fill="FFFFFF"/>
        </w:rPr>
      </w:pPr>
      <w:r w:rsidRPr="00720F2C">
        <w:rPr>
          <w:color w:val="1D1D1F"/>
          <w:sz w:val="24"/>
          <w:szCs w:val="24"/>
          <w:shd w:val="clear" w:color="auto" w:fill="FFFFFF"/>
        </w:rPr>
        <w:t>Udruženje "Master</w:t>
      </w:r>
      <w:r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menadžera</w:t>
      </w:r>
      <w:r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u</w:t>
      </w:r>
      <w:r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sistemu</w:t>
      </w:r>
      <w:r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zdravstvene zaštite“ registrovano je rešenjem APR</w:t>
      </w:r>
      <w:r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broj</w:t>
      </w:r>
      <w:r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BU</w:t>
      </w:r>
      <w:r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3947/2014   dana</w:t>
      </w:r>
      <w:r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06.05.2014. godine sa jednim od ciljeva afirmacije profesije menadžera</w:t>
      </w:r>
      <w:r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u sistemu zdravstvene zaštite i profesionalizacije upravljačkog kadra u zdravstvenim</w:t>
      </w:r>
      <w:r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ustanovama</w:t>
      </w:r>
      <w:r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Republike Srbije. Detaljniji opis ciljeva i Statut Udruženja nalaze se na sajtu Udruženja www.zdravstvenimenadzment.org.rs.</w:t>
      </w:r>
    </w:p>
    <w:p w:rsidR="00720F2C" w:rsidRPr="00720F2C" w:rsidRDefault="00720F2C" w:rsidP="00720F2C">
      <w:pPr>
        <w:spacing w:line="247" w:lineRule="auto"/>
        <w:ind w:left="114" w:right="75" w:firstLine="720"/>
        <w:jc w:val="both"/>
        <w:rPr>
          <w:color w:val="1D1D1F"/>
          <w:sz w:val="24"/>
          <w:szCs w:val="24"/>
          <w:shd w:val="clear" w:color="auto" w:fill="FFFFFF"/>
        </w:rPr>
      </w:pPr>
      <w:r w:rsidRPr="00720F2C">
        <w:rPr>
          <w:color w:val="1D1D1F"/>
          <w:sz w:val="24"/>
          <w:szCs w:val="24"/>
          <w:shd w:val="clear" w:color="auto" w:fill="FFFFFF"/>
        </w:rPr>
        <w:t>Dopisom  udruženja  broj:  01­01/2015</w:t>
      </w:r>
      <w:r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od</w:t>
      </w:r>
      <w:r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27.01.2015.</w:t>
      </w:r>
      <w:r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godine,</w:t>
      </w:r>
      <w:r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zamolili</w:t>
      </w:r>
      <w:r w:rsidR="003D2B6A"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smo</w:t>
      </w:r>
      <w:r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Vas</w:t>
      </w:r>
      <w:r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da</w:t>
      </w:r>
      <w:r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nam pomognete</w:t>
      </w:r>
      <w:r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u</w:t>
      </w:r>
      <w:r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ostvarenju</w:t>
      </w:r>
      <w:r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navedenog</w:t>
      </w:r>
      <w:r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cilj</w:t>
      </w:r>
      <w:r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a</w:t>
      </w:r>
      <w:r w:rsidR="00853500"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koji je postavljen i u zajedničkom projektu Ministarstva  zdravlja  i  Evropske  unije  koja  ga  je  i  finansirala:  „Obuka  za</w:t>
      </w:r>
      <w:r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menadžment</w:t>
      </w:r>
      <w:r w:rsidR="003D2B6A"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u zdravstvu“, a koji u praksi nije implementiran kroz reforme zdravstvenog sistema Republike Srbije.</w:t>
      </w:r>
    </w:p>
    <w:p w:rsidR="00720F2C" w:rsidRPr="003D2B6A" w:rsidRDefault="00720F2C" w:rsidP="003D2B6A">
      <w:pPr>
        <w:spacing w:line="247" w:lineRule="auto"/>
        <w:ind w:left="114" w:right="75" w:firstLine="720"/>
        <w:jc w:val="both"/>
        <w:rPr>
          <w:color w:val="auto"/>
          <w:sz w:val="24"/>
          <w:szCs w:val="24"/>
        </w:rPr>
      </w:pPr>
      <w:r w:rsidRPr="00720F2C">
        <w:rPr>
          <w:color w:val="1D1D1F"/>
          <w:sz w:val="24"/>
          <w:szCs w:val="24"/>
          <w:shd w:val="clear" w:color="auto" w:fill="FFFFFF"/>
        </w:rPr>
        <w:t>Vašim</w:t>
      </w:r>
      <w:r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dopisom</w:t>
      </w:r>
      <w:r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od</w:t>
      </w:r>
      <w:r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27.01.2015.godine</w:t>
      </w:r>
      <w:r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obavestiliste nas da ćete se u cilju pružanja pomoći</w:t>
      </w:r>
      <w:r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našem</w:t>
      </w:r>
      <w:r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Udruženju</w:t>
      </w:r>
      <w:r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i</w:t>
      </w:r>
      <w:r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potvrde</w:t>
      </w:r>
      <w:r w:rsidR="00853500"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o</w:t>
      </w:r>
      <w:r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održivosti</w:t>
      </w:r>
      <w:r w:rsidR="003470ED"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investicije</w:t>
      </w:r>
      <w:r w:rsidR="003470ED"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EU, dalje raspitati kod akademskih</w:t>
      </w:r>
      <w:r w:rsidR="003470ED"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i</w:t>
      </w:r>
      <w:r w:rsidR="00853500"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zdravstvenih</w:t>
      </w:r>
      <w:r w:rsidR="00853500"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>vlasti,</w:t>
      </w:r>
      <w:r w:rsidR="00853500">
        <w:rPr>
          <w:color w:val="1D1D1F"/>
          <w:sz w:val="24"/>
          <w:szCs w:val="24"/>
          <w:shd w:val="clear" w:color="auto" w:fill="FFFFFF"/>
        </w:rPr>
        <w:t xml:space="preserve"> </w:t>
      </w:r>
      <w:r w:rsidRPr="00720F2C">
        <w:rPr>
          <w:color w:val="1D1D1F"/>
          <w:sz w:val="24"/>
          <w:szCs w:val="24"/>
          <w:shd w:val="clear" w:color="auto" w:fill="FFFFFF"/>
        </w:rPr>
        <w:t xml:space="preserve">kako bi se razjasnio status zdravstvenih menadžera u Srbiji, o čemu biste nas obavestili u doglednom vremenu. </w:t>
      </w:r>
      <w:r w:rsidRPr="00CC0A38">
        <w:rPr>
          <w:color w:val="auto"/>
          <w:sz w:val="24"/>
          <w:szCs w:val="24"/>
        </w:rPr>
        <w:t>U tom smislu Udruženje izražava zahvalnost za  iskazanu inic</w:t>
      </w:r>
      <w:r w:rsidR="003470ED" w:rsidRPr="00CC0A38">
        <w:rPr>
          <w:color w:val="auto"/>
          <w:sz w:val="24"/>
          <w:szCs w:val="24"/>
        </w:rPr>
        <w:t>i</w:t>
      </w:r>
      <w:r w:rsidRPr="00CC0A38">
        <w:rPr>
          <w:color w:val="auto"/>
          <w:sz w:val="24"/>
          <w:szCs w:val="24"/>
        </w:rPr>
        <w:t>jalnu podršku ovoj problematici.</w:t>
      </w:r>
    </w:p>
    <w:p w:rsidR="00720F2C" w:rsidRPr="00CC0A38" w:rsidRDefault="00720F2C" w:rsidP="00720F2C">
      <w:pPr>
        <w:spacing w:line="247" w:lineRule="auto"/>
        <w:ind w:left="114" w:right="75" w:firstLine="720"/>
        <w:jc w:val="both"/>
        <w:rPr>
          <w:color w:val="auto"/>
          <w:sz w:val="24"/>
          <w:szCs w:val="24"/>
        </w:rPr>
      </w:pPr>
    </w:p>
    <w:p w:rsidR="00720F2C" w:rsidRPr="00CC0A38" w:rsidRDefault="00720F2C" w:rsidP="00720F2C">
      <w:pPr>
        <w:spacing w:line="247" w:lineRule="auto"/>
        <w:ind w:left="114" w:right="75" w:firstLine="720"/>
        <w:jc w:val="both"/>
        <w:rPr>
          <w:color w:val="auto"/>
          <w:sz w:val="24"/>
          <w:szCs w:val="24"/>
        </w:rPr>
      </w:pPr>
      <w:r w:rsidRPr="00CC0A38">
        <w:rPr>
          <w:color w:val="auto"/>
          <w:sz w:val="24"/>
          <w:szCs w:val="24"/>
        </w:rPr>
        <w:t xml:space="preserve">U skladu sa definisanim ciljevma Udruženje, sačinili smo </w:t>
      </w:r>
      <w:r w:rsidR="009A3397" w:rsidRPr="00CC0A38">
        <w:rPr>
          <w:color w:val="auto"/>
          <w:sz w:val="24"/>
          <w:szCs w:val="24"/>
        </w:rPr>
        <w:t>sledeći predlog izmena  i dopuna važećeg Zakona o</w:t>
      </w:r>
      <w:r w:rsidR="00E42077">
        <w:rPr>
          <w:color w:val="auto"/>
          <w:sz w:val="24"/>
          <w:szCs w:val="24"/>
        </w:rPr>
        <w:t xml:space="preserve"> </w:t>
      </w:r>
      <w:r w:rsidR="009A3397" w:rsidRPr="00CC0A38">
        <w:rPr>
          <w:color w:val="auto"/>
          <w:sz w:val="24"/>
          <w:szCs w:val="24"/>
        </w:rPr>
        <w:t>zdravstvenoj zaštiti</w:t>
      </w:r>
      <w:r w:rsidR="006B3673" w:rsidRPr="00CC0A38">
        <w:rPr>
          <w:color w:val="auto"/>
          <w:sz w:val="24"/>
          <w:szCs w:val="24"/>
        </w:rPr>
        <w:t xml:space="preserve"> </w:t>
      </w:r>
      <w:r w:rsidR="009A3397" w:rsidRPr="00CC0A38">
        <w:rPr>
          <w:color w:val="auto"/>
          <w:sz w:val="24"/>
          <w:szCs w:val="24"/>
        </w:rPr>
        <w:t>(„Sl. glasnik RS“,</w:t>
      </w:r>
      <w:r w:rsidR="006B3673" w:rsidRPr="00CC0A38">
        <w:rPr>
          <w:color w:val="auto"/>
          <w:sz w:val="24"/>
          <w:szCs w:val="24"/>
        </w:rPr>
        <w:t xml:space="preserve"> </w:t>
      </w:r>
      <w:r w:rsidR="009A3397" w:rsidRPr="00CC0A38">
        <w:rPr>
          <w:color w:val="auto"/>
          <w:sz w:val="24"/>
          <w:szCs w:val="24"/>
        </w:rPr>
        <w:t>broj 107/2015, 72/2009­dr.zakon, 88/2010, 99/2010, 57/2011, 119/2012, 45/2013­dr. zakon i 93/2014):</w:t>
      </w:r>
    </w:p>
    <w:p w:rsidR="009A3397" w:rsidRPr="009A3397" w:rsidRDefault="009A3397" w:rsidP="009A3397">
      <w:pPr>
        <w:spacing w:line="247" w:lineRule="auto"/>
        <w:ind w:left="114" w:right="77" w:firstLine="720"/>
        <w:jc w:val="both"/>
        <w:rPr>
          <w:sz w:val="24"/>
          <w:szCs w:val="24"/>
        </w:rPr>
      </w:pPr>
      <w:r w:rsidRPr="009A3397">
        <w:rPr>
          <w:sz w:val="24"/>
          <w:szCs w:val="24"/>
        </w:rPr>
        <w:t>Članu 45.</w:t>
      </w:r>
      <w:r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stav 1. tačka 2. dodaje se da</w:t>
      </w:r>
      <w:r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zdravstvenu</w:t>
      </w:r>
      <w:r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službu</w:t>
      </w:r>
      <w:r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pored zdravstvenih radnika i saradnika koji zdravstvenu delatnost obavljaju u zdravstvenim ustanovama i u privatnoj praksi čini</w:t>
      </w:r>
      <w:r w:rsidR="00CE1242">
        <w:rPr>
          <w:sz w:val="24"/>
          <w:szCs w:val="24"/>
        </w:rPr>
        <w:t xml:space="preserve"> I </w:t>
      </w:r>
      <w:r w:rsidRPr="009A3397">
        <w:rPr>
          <w:sz w:val="24"/>
          <w:szCs w:val="24"/>
        </w:rPr>
        <w:t>profesionalni</w:t>
      </w:r>
      <w:r w:rsidR="00CE1242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menadžerski</w:t>
      </w:r>
      <w:r w:rsidR="00CE1242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kadar</w:t>
      </w:r>
      <w:r w:rsidR="00CE1242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koji</w:t>
      </w:r>
      <w:r w:rsidR="00CE1242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upravlja</w:t>
      </w:r>
      <w:r w:rsidR="00CE1242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zdravstvenom</w:t>
      </w:r>
      <w:r w:rsidR="00CE1242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službom.</w:t>
      </w:r>
    </w:p>
    <w:p w:rsidR="009A3397" w:rsidRPr="009A3397" w:rsidRDefault="009A3397" w:rsidP="009A3397">
      <w:pPr>
        <w:spacing w:line="247" w:lineRule="auto"/>
        <w:ind w:left="114" w:right="77" w:firstLine="720"/>
        <w:jc w:val="both"/>
        <w:rPr>
          <w:sz w:val="24"/>
          <w:szCs w:val="24"/>
        </w:rPr>
      </w:pPr>
      <w:r w:rsidRPr="009A3397">
        <w:rPr>
          <w:sz w:val="24"/>
          <w:szCs w:val="24"/>
        </w:rPr>
        <w:t>U  članu  49.  stav  1.  tačka  1.  dodaje</w:t>
      </w:r>
      <w:r w:rsidR="00CE1242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se</w:t>
      </w:r>
      <w:r w:rsidR="00CE1242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kao</w:t>
      </w:r>
      <w:r w:rsidR="00CE1242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uslov da</w:t>
      </w:r>
      <w:r w:rsidR="00CE1242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zdravstvena</w:t>
      </w:r>
      <w:r w:rsidR="00CE1242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ustanova može da obavlja zdravstvenu</w:t>
      </w:r>
      <w:r w:rsidR="00CE1242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delatnost da</w:t>
      </w:r>
      <w:r w:rsidR="00CE1242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 xml:space="preserve">ima </w:t>
      </w:r>
      <w:r w:rsidR="00CE1242">
        <w:rPr>
          <w:sz w:val="24"/>
          <w:szCs w:val="24"/>
        </w:rPr>
        <w:t xml:space="preserve">I </w:t>
      </w:r>
      <w:r w:rsidRPr="009A3397">
        <w:rPr>
          <w:sz w:val="24"/>
          <w:szCs w:val="24"/>
        </w:rPr>
        <w:t>profesionalni</w:t>
      </w:r>
      <w:r w:rsidR="00CE1242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menadžerski</w:t>
      </w:r>
      <w:r w:rsidR="00CE1242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kadar koji upravlja zdravstvenom</w:t>
      </w:r>
      <w:r w:rsidR="00CE1242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ustanovom.</w:t>
      </w:r>
    </w:p>
    <w:p w:rsidR="009A3397" w:rsidRPr="009A3397" w:rsidRDefault="009A3397" w:rsidP="009A3397">
      <w:pPr>
        <w:spacing w:line="247" w:lineRule="auto"/>
        <w:ind w:left="114" w:right="77" w:firstLine="720"/>
        <w:jc w:val="both"/>
        <w:rPr>
          <w:sz w:val="24"/>
          <w:szCs w:val="24"/>
        </w:rPr>
      </w:pPr>
      <w:r w:rsidRPr="009A3397">
        <w:rPr>
          <w:sz w:val="24"/>
          <w:szCs w:val="24"/>
        </w:rPr>
        <w:t>U</w:t>
      </w:r>
      <w:r w:rsidR="008F15E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članu</w:t>
      </w:r>
      <w:r w:rsidR="000D0D4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55.</w:t>
      </w:r>
      <w:r w:rsidR="000D0D4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stavu</w:t>
      </w:r>
      <w:r w:rsidR="000D0D4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1.</w:t>
      </w:r>
      <w:r w:rsidR="000D0D4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dodaje</w:t>
      </w:r>
      <w:r w:rsidR="000D0D4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se</w:t>
      </w:r>
      <w:r w:rsidR="000D0D4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tačka</w:t>
      </w:r>
      <w:r w:rsidR="000D0D4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3.</w:t>
      </w:r>
      <w:r w:rsidR="000D0D4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koja</w:t>
      </w:r>
      <w:r w:rsidR="000D0D4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glasi:</w:t>
      </w:r>
      <w:r w:rsidR="000D0D4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privatnu</w:t>
      </w:r>
      <w:r w:rsidR="000D0D4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praksu može  osnovati nezaposleni, kao</w:t>
      </w:r>
      <w:r w:rsidR="000D0D41">
        <w:rPr>
          <w:sz w:val="24"/>
          <w:szCs w:val="24"/>
        </w:rPr>
        <w:t xml:space="preserve"> I </w:t>
      </w:r>
      <w:r w:rsidRPr="009A3397">
        <w:rPr>
          <w:sz w:val="24"/>
          <w:szCs w:val="24"/>
        </w:rPr>
        <w:t>zaposleni nezdravstveni</w:t>
      </w:r>
      <w:r w:rsidR="000D0D4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radnik koji</w:t>
      </w:r>
      <w:r w:rsidR="000D0D4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ima</w:t>
      </w:r>
      <w:r w:rsidR="000D0D41">
        <w:rPr>
          <w:sz w:val="24"/>
          <w:szCs w:val="24"/>
        </w:rPr>
        <w:t xml:space="preserve"> zvanje </w:t>
      </w:r>
      <w:r w:rsidRPr="009A3397">
        <w:rPr>
          <w:sz w:val="24"/>
          <w:szCs w:val="24"/>
        </w:rPr>
        <w:t>master menadžera ili doktora nauka u</w:t>
      </w:r>
      <w:r w:rsidR="000D0D4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sistemu</w:t>
      </w:r>
      <w:r w:rsidR="000D0D4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zdravstvene</w:t>
      </w:r>
      <w:r w:rsidR="000D0D4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zaštite pod</w:t>
      </w:r>
      <w:r w:rsidR="000D0D4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uslovom</w:t>
      </w:r>
      <w:r w:rsidR="000D0D4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da</w:t>
      </w:r>
      <w:r w:rsidR="000D0D41">
        <w:rPr>
          <w:sz w:val="24"/>
          <w:szCs w:val="24"/>
        </w:rPr>
        <w:t xml:space="preserve"> zaposli lica </w:t>
      </w:r>
      <w:r w:rsidRPr="009A3397">
        <w:rPr>
          <w:sz w:val="24"/>
          <w:szCs w:val="24"/>
        </w:rPr>
        <w:t>iz</w:t>
      </w:r>
      <w:r w:rsidR="000D0D41">
        <w:rPr>
          <w:sz w:val="24"/>
          <w:szCs w:val="24"/>
        </w:rPr>
        <w:t xml:space="preserve"> stave </w:t>
      </w:r>
      <w:r w:rsidRPr="009A3397">
        <w:rPr>
          <w:sz w:val="24"/>
          <w:szCs w:val="24"/>
        </w:rPr>
        <w:t>1.</w:t>
      </w:r>
      <w:r w:rsidR="000D0D4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i</w:t>
      </w:r>
      <w:r w:rsidR="000D0D4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2. ovog člana</w:t>
      </w:r>
      <w:r w:rsidR="000D0D4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(zdravstvenog</w:t>
      </w:r>
      <w:r w:rsidR="000D0D4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radnika sa</w:t>
      </w:r>
      <w:r w:rsidR="00CC0A38">
        <w:rPr>
          <w:sz w:val="24"/>
          <w:szCs w:val="24"/>
        </w:rPr>
        <w:t xml:space="preserve"> položenim  stručnim  ispitom </w:t>
      </w:r>
      <w:r w:rsidRPr="009A3397">
        <w:rPr>
          <w:sz w:val="24"/>
          <w:szCs w:val="24"/>
        </w:rPr>
        <w:t>ili zdravstvenog radnika</w:t>
      </w:r>
      <w:r w:rsidR="000D0D4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korisnika</w:t>
      </w:r>
      <w:r w:rsidR="000D0D4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starosne</w:t>
      </w:r>
      <w:r w:rsidR="000D0D4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penzije).</w:t>
      </w:r>
    </w:p>
    <w:p w:rsidR="009A3397" w:rsidRPr="009A3397" w:rsidRDefault="009A3397" w:rsidP="009A3397">
      <w:pPr>
        <w:spacing w:line="247" w:lineRule="auto"/>
        <w:ind w:left="114" w:right="77" w:firstLine="720"/>
        <w:jc w:val="both"/>
        <w:rPr>
          <w:sz w:val="24"/>
          <w:szCs w:val="24"/>
        </w:rPr>
      </w:pPr>
      <w:r w:rsidRPr="009A3397">
        <w:rPr>
          <w:sz w:val="24"/>
          <w:szCs w:val="24"/>
        </w:rPr>
        <w:t>Shodno tome se članu 57.</w:t>
      </w:r>
      <w:r w:rsidR="00EA2F79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 stavu 1. pored uslova koje zdravstveni radnik mora da ispuni za</w:t>
      </w:r>
      <w:r w:rsidR="008F15E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osnivanje</w:t>
      </w:r>
      <w:r w:rsidR="008F15E8">
        <w:rPr>
          <w:sz w:val="24"/>
          <w:szCs w:val="24"/>
        </w:rPr>
        <w:t xml:space="preserve"> priva</w:t>
      </w:r>
      <w:r w:rsidR="003A3C5D">
        <w:rPr>
          <w:sz w:val="24"/>
          <w:szCs w:val="24"/>
        </w:rPr>
        <w:t>t</w:t>
      </w:r>
      <w:r w:rsidR="008F15E8">
        <w:rPr>
          <w:sz w:val="24"/>
          <w:szCs w:val="24"/>
        </w:rPr>
        <w:t xml:space="preserve">te </w:t>
      </w:r>
      <w:r w:rsidRPr="009A3397">
        <w:rPr>
          <w:sz w:val="24"/>
          <w:szCs w:val="24"/>
        </w:rPr>
        <w:t>prakse</w:t>
      </w:r>
      <w:r w:rsidR="008F15E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dodaje</w:t>
      </w:r>
      <w:r w:rsidR="008F15E8">
        <w:rPr>
          <w:sz w:val="24"/>
          <w:szCs w:val="24"/>
        </w:rPr>
        <w:t xml:space="preserve"> I </w:t>
      </w:r>
      <w:r w:rsidRPr="009A3397">
        <w:rPr>
          <w:sz w:val="24"/>
          <w:szCs w:val="24"/>
        </w:rPr>
        <w:t>napred</w:t>
      </w:r>
      <w:r w:rsidR="008F15E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pomenuti</w:t>
      </w:r>
      <w:r w:rsidR="008F15E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uslov  da</w:t>
      </w:r>
      <w:r w:rsidR="003A3C5D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ne</w:t>
      </w:r>
      <w:r w:rsidR="008F15E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zdravstveni</w:t>
      </w:r>
      <w:r w:rsidR="008F15E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radnik ima zvanje</w:t>
      </w:r>
      <w:r w:rsidR="008F15E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master</w:t>
      </w:r>
      <w:r w:rsidR="008F15E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menadžera ili</w:t>
      </w:r>
      <w:r w:rsidR="008F15E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doktora</w:t>
      </w:r>
      <w:r w:rsidR="008F15E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nauka</w:t>
      </w:r>
      <w:r w:rsidR="008F15E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 sistemu</w:t>
      </w:r>
      <w:r w:rsidR="008F15E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zdravstvene</w:t>
      </w:r>
      <w:r w:rsidR="008F15E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zaštite.</w:t>
      </w:r>
    </w:p>
    <w:p w:rsidR="009A3397" w:rsidRPr="009A3397" w:rsidRDefault="009A3397" w:rsidP="009A3397">
      <w:pPr>
        <w:spacing w:line="247" w:lineRule="auto"/>
        <w:ind w:left="114" w:right="77" w:firstLine="720"/>
        <w:jc w:val="both"/>
        <w:rPr>
          <w:sz w:val="24"/>
          <w:szCs w:val="24"/>
        </w:rPr>
      </w:pPr>
      <w:r w:rsidRPr="009A3397">
        <w:rPr>
          <w:sz w:val="24"/>
          <w:szCs w:val="24"/>
        </w:rPr>
        <w:lastRenderedPageBreak/>
        <w:t>Kod</w:t>
      </w:r>
      <w:r w:rsidR="000F6AEC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organa</w:t>
      </w:r>
      <w:r w:rsidR="000F6AEC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zdravstvene</w:t>
      </w:r>
      <w:r w:rsidR="000F6AEC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ustanove,</w:t>
      </w:r>
      <w:r w:rsidR="000F6AEC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član 132.</w:t>
      </w:r>
      <w:r w:rsidR="000F6AEC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stav 1. menja se i glasi: za</w:t>
      </w:r>
      <w:r w:rsidR="000F6AEC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direktora zdravstvene ustanove  može  biti  imenovano  lice   koje  ima   visoku  školsku spremu zdravstvene</w:t>
      </w:r>
      <w:r w:rsidR="000F6AEC">
        <w:rPr>
          <w:sz w:val="24"/>
          <w:szCs w:val="24"/>
        </w:rPr>
        <w:t xml:space="preserve"> </w:t>
      </w:r>
      <w:r w:rsidR="00EA2F79">
        <w:rPr>
          <w:sz w:val="24"/>
          <w:szCs w:val="24"/>
        </w:rPr>
        <w:t xml:space="preserve">struke sa </w:t>
      </w:r>
      <w:r w:rsidR="000F6AEC">
        <w:rPr>
          <w:sz w:val="24"/>
          <w:szCs w:val="24"/>
        </w:rPr>
        <w:t xml:space="preserve">zvanjem master menadžera ili </w:t>
      </w:r>
      <w:r w:rsidRPr="009A3397">
        <w:rPr>
          <w:sz w:val="24"/>
          <w:szCs w:val="24"/>
        </w:rPr>
        <w:t>doktora nauka u</w:t>
      </w:r>
      <w:r w:rsidR="000F6AEC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sistemu</w:t>
      </w:r>
      <w:r w:rsidR="000F6AEC">
        <w:rPr>
          <w:sz w:val="24"/>
          <w:szCs w:val="24"/>
        </w:rPr>
        <w:t xml:space="preserve"> </w:t>
      </w:r>
      <w:r w:rsidR="00EA2F79">
        <w:rPr>
          <w:sz w:val="24"/>
          <w:szCs w:val="24"/>
        </w:rPr>
        <w:t xml:space="preserve">zdravstvene zaštite ili </w:t>
      </w:r>
      <w:r w:rsidRPr="009A3397">
        <w:rPr>
          <w:sz w:val="24"/>
          <w:szCs w:val="24"/>
        </w:rPr>
        <w:t>završen pravni ili  ekonomski fakultet</w:t>
      </w:r>
      <w:r w:rsidR="000F6AEC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sa</w:t>
      </w:r>
      <w:r w:rsidR="000F6AEC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zvanjem master menadžera ili doktora nauka u</w:t>
      </w:r>
      <w:r w:rsidR="000F6AEC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sistemu zdravstvene</w:t>
      </w:r>
      <w:r w:rsidR="000F6AEC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zaštite. Ove</w:t>
      </w:r>
      <w:r w:rsidR="00EA2F79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uslove  mora da</w:t>
      </w:r>
      <w:r w:rsidR="00EA2F79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ispunjavaju</w:t>
      </w:r>
      <w:r w:rsidR="00EA2F79">
        <w:rPr>
          <w:sz w:val="24"/>
          <w:szCs w:val="24"/>
        </w:rPr>
        <w:t xml:space="preserve"> izvr</w:t>
      </w:r>
      <w:r w:rsidRPr="009A3397">
        <w:rPr>
          <w:sz w:val="24"/>
          <w:szCs w:val="24"/>
        </w:rPr>
        <w:t>šioc</w:t>
      </w:r>
      <w:r w:rsidR="00EA2F79">
        <w:rPr>
          <w:sz w:val="24"/>
          <w:szCs w:val="24"/>
        </w:rPr>
        <w:t>i</w:t>
      </w:r>
      <w:r w:rsidRPr="009A3397">
        <w:rPr>
          <w:sz w:val="24"/>
          <w:szCs w:val="24"/>
        </w:rPr>
        <w:t xml:space="preserve"> dužnosti</w:t>
      </w:r>
      <w:r w:rsidR="00EA2F79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direktora</w:t>
      </w:r>
      <w:r w:rsidR="00EA2F79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zdravstvene</w:t>
      </w:r>
      <w:r w:rsidR="00EA2F79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ustanove, zamenik direktora,</w:t>
      </w:r>
      <w:r w:rsidR="000F6AEC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kao</w:t>
      </w:r>
      <w:r w:rsidR="000F6AEC">
        <w:rPr>
          <w:sz w:val="24"/>
          <w:szCs w:val="24"/>
        </w:rPr>
        <w:t xml:space="preserve"> I </w:t>
      </w:r>
      <w:r w:rsidRPr="009A3397">
        <w:rPr>
          <w:sz w:val="24"/>
          <w:szCs w:val="24"/>
        </w:rPr>
        <w:t>pomoćnik direktora za zdravstvenu</w:t>
      </w:r>
      <w:r w:rsidR="000F6AEC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delatnost,</w:t>
      </w:r>
      <w:r w:rsidR="000F6AEC">
        <w:rPr>
          <w:sz w:val="24"/>
          <w:szCs w:val="24"/>
        </w:rPr>
        <w:t xml:space="preserve"> tako da se briše stav </w:t>
      </w:r>
      <w:r w:rsidRPr="009A3397">
        <w:rPr>
          <w:sz w:val="24"/>
          <w:szCs w:val="24"/>
        </w:rPr>
        <w:t xml:space="preserve">2.  </w:t>
      </w:r>
      <w:r w:rsidR="00EA2F79" w:rsidRPr="009A3397">
        <w:rPr>
          <w:sz w:val="24"/>
          <w:szCs w:val="24"/>
        </w:rPr>
        <w:t>Č</w:t>
      </w:r>
      <w:r w:rsidRPr="009A3397">
        <w:rPr>
          <w:sz w:val="24"/>
          <w:szCs w:val="24"/>
        </w:rPr>
        <w:t>lana</w:t>
      </w:r>
      <w:r w:rsidR="00EA2F79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132.</w:t>
      </w:r>
      <w:r w:rsidR="000F6AEC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</w:t>
      </w:r>
      <w:r w:rsidR="000F6AEC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kome</w:t>
      </w:r>
      <w:r w:rsidR="000F6AEC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se</w:t>
      </w:r>
      <w:r w:rsidR="000F6AEC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kaže</w:t>
      </w:r>
      <w:r w:rsidR="000F6AEC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da</w:t>
      </w:r>
      <w:r w:rsidR="00117D17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„ako</w:t>
      </w:r>
      <w:r w:rsidR="000F6AEC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za direktora  zdravstvene  ustanove   nije   imenovano   lice   sa   visokom   školskom   spremom zdravstvene</w:t>
      </w:r>
      <w:r w:rsidR="000F6AEC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struke,</w:t>
      </w:r>
      <w:r w:rsidR="00117D17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već</w:t>
      </w:r>
      <w:r w:rsidR="000F6AEC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lice</w:t>
      </w:r>
      <w:r w:rsidR="000F6AEC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sa</w:t>
      </w:r>
      <w:r w:rsidR="000F6AEC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završenom</w:t>
      </w:r>
      <w:r w:rsidR="000F6AEC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visokom</w:t>
      </w:r>
      <w:r w:rsidR="000F6AEC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 xml:space="preserve">školskom spremom druge struke, zamenik ili pomoćnik  direktora  za  zdravstvenu  delatnost  mora  biti  lice  sa  visokom  školskom </w:t>
      </w:r>
      <w:r w:rsidR="000F6AEC">
        <w:rPr>
          <w:sz w:val="24"/>
          <w:szCs w:val="24"/>
        </w:rPr>
        <w:t xml:space="preserve">spremom  zdravstvene  struke“. </w:t>
      </w:r>
      <w:r w:rsidRPr="009A3397">
        <w:rPr>
          <w:sz w:val="24"/>
          <w:szCs w:val="24"/>
        </w:rPr>
        <w:t>Lice koje</w:t>
      </w:r>
      <w:r w:rsidR="00984AC6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se</w:t>
      </w:r>
      <w:r w:rsidR="00984AC6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kandiduje za</w:t>
      </w:r>
      <w:r w:rsidR="00984AC6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direktora</w:t>
      </w:r>
      <w:r w:rsidR="00984AC6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zdravstvene</w:t>
      </w:r>
      <w:r w:rsidR="00984AC6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ustan</w:t>
      </w:r>
      <w:r w:rsidR="000F6AEC">
        <w:rPr>
          <w:sz w:val="24"/>
          <w:szCs w:val="24"/>
        </w:rPr>
        <w:t>ove mora</w:t>
      </w:r>
      <w:r w:rsidR="00984AC6">
        <w:rPr>
          <w:sz w:val="24"/>
          <w:szCs w:val="24"/>
        </w:rPr>
        <w:t xml:space="preserve"> </w:t>
      </w:r>
      <w:r w:rsidR="000F6AEC">
        <w:rPr>
          <w:sz w:val="24"/>
          <w:szCs w:val="24"/>
        </w:rPr>
        <w:t>uz</w:t>
      </w:r>
      <w:r w:rsidR="00984AC6">
        <w:rPr>
          <w:sz w:val="24"/>
          <w:szCs w:val="24"/>
        </w:rPr>
        <w:t xml:space="preserve"> </w:t>
      </w:r>
      <w:r w:rsidR="000F6AEC">
        <w:rPr>
          <w:sz w:val="24"/>
          <w:szCs w:val="24"/>
        </w:rPr>
        <w:t>prijavu</w:t>
      </w:r>
      <w:r w:rsidR="00984AC6">
        <w:rPr>
          <w:sz w:val="24"/>
          <w:szCs w:val="24"/>
        </w:rPr>
        <w:t xml:space="preserve"> </w:t>
      </w:r>
      <w:r w:rsidR="000F6AEC">
        <w:rPr>
          <w:sz w:val="24"/>
          <w:szCs w:val="24"/>
        </w:rPr>
        <w:t>najavni</w:t>
      </w:r>
      <w:r w:rsidR="00984AC6">
        <w:rPr>
          <w:sz w:val="24"/>
          <w:szCs w:val="24"/>
        </w:rPr>
        <w:t xml:space="preserve"> </w:t>
      </w:r>
      <w:r w:rsidR="000F6AEC">
        <w:rPr>
          <w:sz w:val="24"/>
          <w:szCs w:val="24"/>
        </w:rPr>
        <w:t>konkurs da</w:t>
      </w:r>
      <w:r w:rsidR="00984AC6">
        <w:rPr>
          <w:sz w:val="24"/>
          <w:szCs w:val="24"/>
        </w:rPr>
        <w:t xml:space="preserve"> </w:t>
      </w:r>
      <w:r w:rsidR="000F6AEC">
        <w:rPr>
          <w:sz w:val="24"/>
          <w:szCs w:val="24"/>
        </w:rPr>
        <w:t>podnese</w:t>
      </w:r>
      <w:r w:rsidR="00984AC6">
        <w:rPr>
          <w:sz w:val="24"/>
          <w:szCs w:val="24"/>
        </w:rPr>
        <w:t xml:space="preserve"> I </w:t>
      </w:r>
      <w:r w:rsidR="000F6AEC">
        <w:rPr>
          <w:sz w:val="24"/>
          <w:szCs w:val="24"/>
        </w:rPr>
        <w:t>svoj</w:t>
      </w:r>
      <w:r w:rsidR="00984AC6">
        <w:rPr>
          <w:sz w:val="24"/>
          <w:szCs w:val="24"/>
        </w:rPr>
        <w:t xml:space="preserve"> </w:t>
      </w:r>
      <w:r w:rsidR="000F6AEC">
        <w:rPr>
          <w:sz w:val="24"/>
          <w:szCs w:val="24"/>
        </w:rPr>
        <w:t>predlog</w:t>
      </w:r>
      <w:r w:rsidR="00984AC6">
        <w:rPr>
          <w:sz w:val="24"/>
          <w:szCs w:val="24"/>
        </w:rPr>
        <w:t xml:space="preserve"> </w:t>
      </w:r>
      <w:r w:rsidR="000F6AEC">
        <w:rPr>
          <w:sz w:val="24"/>
          <w:szCs w:val="24"/>
        </w:rPr>
        <w:t xml:space="preserve">strateškog </w:t>
      </w:r>
      <w:r w:rsidRPr="009A3397">
        <w:rPr>
          <w:sz w:val="24"/>
          <w:szCs w:val="24"/>
        </w:rPr>
        <w:t>plana</w:t>
      </w:r>
      <w:r w:rsidR="00984AC6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zdravstvene ustanove</w:t>
      </w:r>
      <w:r w:rsidR="00984AC6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za</w:t>
      </w:r>
      <w:r w:rsidR="00984AC6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period</w:t>
      </w:r>
      <w:r w:rsidR="00984AC6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trajanja</w:t>
      </w:r>
      <w:r w:rsidR="00984AC6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mandata od</w:t>
      </w:r>
      <w:r w:rsidR="00117D17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4 godine.</w:t>
      </w:r>
    </w:p>
    <w:p w:rsidR="009A3397" w:rsidRPr="009A3397" w:rsidRDefault="009A3397" w:rsidP="009A3397">
      <w:pPr>
        <w:spacing w:line="247" w:lineRule="auto"/>
        <w:ind w:left="114" w:right="77" w:firstLine="720"/>
        <w:jc w:val="both"/>
        <w:rPr>
          <w:sz w:val="24"/>
          <w:szCs w:val="24"/>
        </w:rPr>
      </w:pPr>
      <w:r w:rsidRPr="009A3397">
        <w:rPr>
          <w:sz w:val="24"/>
          <w:szCs w:val="24"/>
        </w:rPr>
        <w:t>U</w:t>
      </w:r>
      <w:r w:rsidR="00E37B16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članu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132.</w:t>
      </w:r>
      <w:r w:rsidR="00E37B16">
        <w:rPr>
          <w:sz w:val="24"/>
          <w:szCs w:val="24"/>
        </w:rPr>
        <w:t xml:space="preserve"> </w:t>
      </w:r>
      <w:r w:rsidR="00CC0A38">
        <w:rPr>
          <w:sz w:val="24"/>
          <w:szCs w:val="24"/>
        </w:rPr>
        <w:t>s</w:t>
      </w:r>
      <w:r w:rsidRPr="009A3397">
        <w:rPr>
          <w:sz w:val="24"/>
          <w:szCs w:val="24"/>
        </w:rPr>
        <w:t>tavu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5.</w:t>
      </w:r>
      <w:r w:rsidR="00E37B16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dodaje</w:t>
      </w:r>
      <w:r w:rsidR="00E37B16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se</w:t>
      </w:r>
      <w:r w:rsidR="00E37B16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da</w:t>
      </w:r>
      <w:r w:rsidR="00E37B16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za</w:t>
      </w:r>
      <w:r w:rsidR="00E37B16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direktora</w:t>
      </w:r>
      <w:r w:rsidR="00E37B16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zdravstvene</w:t>
      </w:r>
      <w:r w:rsidR="00E37B16">
        <w:rPr>
          <w:sz w:val="24"/>
          <w:szCs w:val="24"/>
        </w:rPr>
        <w:t xml:space="preserve"> ustanove </w:t>
      </w:r>
      <w:r w:rsidRPr="009A3397">
        <w:rPr>
          <w:sz w:val="24"/>
          <w:szCs w:val="24"/>
        </w:rPr>
        <w:t>Upravni</w:t>
      </w:r>
      <w:r w:rsidR="00E37B16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odbor</w:t>
      </w:r>
      <w:r w:rsidR="00E37B16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bira</w:t>
      </w:r>
      <w:r w:rsidR="00E37B16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onog</w:t>
      </w:r>
      <w:r w:rsidR="00E37B16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kandidata</w:t>
      </w:r>
      <w:r w:rsidR="00E37B16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koji</w:t>
      </w:r>
      <w:r w:rsidR="00E37B16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ispunjava</w:t>
      </w:r>
      <w:r w:rsidR="00E37B16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sve</w:t>
      </w:r>
      <w:r w:rsidR="00E37B16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uslove</w:t>
      </w:r>
      <w:r w:rsidR="00E37B16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iz</w:t>
      </w:r>
      <w:r w:rsidR="00E37B16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konkursa</w:t>
      </w:r>
      <w:r w:rsidR="00E37B16">
        <w:rPr>
          <w:sz w:val="24"/>
          <w:szCs w:val="24"/>
        </w:rPr>
        <w:t xml:space="preserve"> I </w:t>
      </w:r>
      <w:r w:rsidRPr="009A3397">
        <w:rPr>
          <w:sz w:val="24"/>
          <w:szCs w:val="24"/>
        </w:rPr>
        <w:t>čiji</w:t>
      </w:r>
      <w:r w:rsidR="00E37B16">
        <w:rPr>
          <w:sz w:val="24"/>
          <w:szCs w:val="24"/>
        </w:rPr>
        <w:t xml:space="preserve"> strateški </w:t>
      </w:r>
      <w:r w:rsidRPr="009A3397">
        <w:rPr>
          <w:sz w:val="24"/>
          <w:szCs w:val="24"/>
        </w:rPr>
        <w:t>plan zdravstvene</w:t>
      </w:r>
      <w:r w:rsidR="00290035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ustanove</w:t>
      </w:r>
      <w:r w:rsidR="00290035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usvoji</w:t>
      </w:r>
      <w:r w:rsidR="00E37B16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Upravni</w:t>
      </w:r>
      <w:r w:rsidR="00E37B16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odbor.</w:t>
      </w:r>
    </w:p>
    <w:p w:rsidR="009A3397" w:rsidRPr="009A3397" w:rsidRDefault="009A3397" w:rsidP="009A3397">
      <w:pPr>
        <w:spacing w:line="247" w:lineRule="auto"/>
        <w:ind w:left="114" w:right="77" w:firstLine="720"/>
        <w:jc w:val="both"/>
        <w:rPr>
          <w:sz w:val="24"/>
          <w:szCs w:val="24"/>
        </w:rPr>
      </w:pPr>
      <w:r w:rsidRPr="009A3397">
        <w:rPr>
          <w:sz w:val="24"/>
          <w:szCs w:val="24"/>
        </w:rPr>
        <w:t>U</w:t>
      </w:r>
      <w:r w:rsidR="00117D17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članu</w:t>
      </w:r>
      <w:r w:rsidR="00D37873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137.</w:t>
      </w:r>
      <w:r w:rsidR="00D37873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stav</w:t>
      </w:r>
      <w:r w:rsidR="00D37873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3.</w:t>
      </w:r>
      <w:r w:rsidR="00D37873">
        <w:rPr>
          <w:sz w:val="24"/>
          <w:szCs w:val="24"/>
        </w:rPr>
        <w:t xml:space="preserve"> (uslovi </w:t>
      </w:r>
      <w:r w:rsidRPr="009A3397">
        <w:rPr>
          <w:sz w:val="24"/>
          <w:szCs w:val="24"/>
        </w:rPr>
        <w:t>za</w:t>
      </w:r>
      <w:r w:rsidR="00D37873">
        <w:rPr>
          <w:sz w:val="24"/>
          <w:szCs w:val="24"/>
        </w:rPr>
        <w:t xml:space="preserve"> članove </w:t>
      </w:r>
      <w:r w:rsidRPr="009A3397">
        <w:rPr>
          <w:sz w:val="24"/>
          <w:szCs w:val="24"/>
        </w:rPr>
        <w:t>Upravnog</w:t>
      </w:r>
      <w:r w:rsidR="00D37873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odbora</w:t>
      </w:r>
      <w:r w:rsidR="00D37873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zdravstvene</w:t>
      </w:r>
      <w:r w:rsidR="00D37873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ustanove) se menja</w:t>
      </w:r>
      <w:r w:rsidR="00D37873">
        <w:rPr>
          <w:sz w:val="24"/>
          <w:szCs w:val="24"/>
        </w:rPr>
        <w:t xml:space="preserve"> I </w:t>
      </w:r>
      <w:r w:rsidRPr="009A3397">
        <w:rPr>
          <w:sz w:val="24"/>
          <w:szCs w:val="24"/>
        </w:rPr>
        <w:t>glasi:</w:t>
      </w:r>
      <w:r w:rsidR="00D37873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najmanje</w:t>
      </w:r>
      <w:r w:rsidR="00D37873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jedan član ili  iz</w:t>
      </w:r>
      <w:r w:rsidR="00117D17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reda</w:t>
      </w:r>
      <w:r w:rsidR="00D37873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zaposlenih ili</w:t>
      </w:r>
      <w:r w:rsidR="00D37873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kao</w:t>
      </w:r>
      <w:r w:rsidR="00D37873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predstavnik</w:t>
      </w:r>
      <w:r w:rsidR="00D37873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osnivača mora</w:t>
      </w:r>
      <w:r w:rsidR="00D37873">
        <w:rPr>
          <w:sz w:val="24"/>
          <w:szCs w:val="24"/>
        </w:rPr>
        <w:t xml:space="preserve"> biti </w:t>
      </w:r>
      <w:r w:rsidRPr="009A3397">
        <w:rPr>
          <w:sz w:val="24"/>
          <w:szCs w:val="24"/>
        </w:rPr>
        <w:t>lice</w:t>
      </w:r>
      <w:r w:rsidR="00D37873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koje</w:t>
      </w:r>
      <w:r w:rsidR="00D37873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ima</w:t>
      </w:r>
      <w:r w:rsidR="00D37873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zvanje master menadžera ili</w:t>
      </w:r>
      <w:r w:rsidR="00D37873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doktora</w:t>
      </w:r>
      <w:r w:rsidR="00D37873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nauka</w:t>
      </w:r>
      <w:r w:rsidR="00D37873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 sistemu</w:t>
      </w:r>
      <w:r w:rsidR="00D37873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zdravstvene zaštite, a</w:t>
      </w:r>
      <w:r w:rsidR="00D37873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drugi članovi</w:t>
      </w:r>
      <w:r w:rsidR="00D37873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moraju biti  zdravstveni</w:t>
      </w:r>
      <w:r w:rsidR="00D37873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radnici ili saradnici</w:t>
      </w:r>
      <w:r w:rsidR="00D37873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sa</w:t>
      </w:r>
      <w:r w:rsidR="00D37873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visokom stručnom spremom,</w:t>
      </w:r>
      <w:r w:rsidR="00D37873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kao</w:t>
      </w:r>
      <w:r w:rsidR="00D37873">
        <w:rPr>
          <w:sz w:val="24"/>
          <w:szCs w:val="24"/>
        </w:rPr>
        <w:t xml:space="preserve"> I </w:t>
      </w:r>
      <w:r w:rsidRPr="009A3397">
        <w:rPr>
          <w:sz w:val="24"/>
          <w:szCs w:val="24"/>
        </w:rPr>
        <w:t>diplomirani</w:t>
      </w:r>
      <w:r w:rsidR="00D37873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pravnici</w:t>
      </w:r>
      <w:r w:rsidR="00D37873">
        <w:rPr>
          <w:sz w:val="24"/>
          <w:szCs w:val="24"/>
        </w:rPr>
        <w:t xml:space="preserve"> I </w:t>
      </w:r>
      <w:r w:rsidRPr="009A3397">
        <w:rPr>
          <w:sz w:val="24"/>
          <w:szCs w:val="24"/>
        </w:rPr>
        <w:t>diplomirani</w:t>
      </w:r>
      <w:r w:rsidR="00D37873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ekonomisti poduslovom da</w:t>
      </w:r>
      <w:r w:rsidR="00D37873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imaju</w:t>
      </w:r>
      <w:r w:rsidR="00D37873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najmanje</w:t>
      </w:r>
      <w:r w:rsidR="00D37873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5 godina</w:t>
      </w:r>
      <w:r w:rsidR="00D37873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radnog</w:t>
      </w:r>
      <w:r w:rsidR="00D37873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stažau oblasti</w:t>
      </w:r>
      <w:r w:rsidR="00D37873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zdravstvene</w:t>
      </w:r>
      <w:r w:rsidR="00D37873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zaštite.</w:t>
      </w:r>
    </w:p>
    <w:p w:rsidR="009A3397" w:rsidRPr="009A3397" w:rsidRDefault="009A3397" w:rsidP="009A3397">
      <w:pPr>
        <w:spacing w:line="247" w:lineRule="auto"/>
        <w:ind w:left="114" w:right="77" w:firstLine="720"/>
        <w:jc w:val="both"/>
        <w:rPr>
          <w:sz w:val="24"/>
          <w:szCs w:val="24"/>
        </w:rPr>
      </w:pPr>
      <w:r w:rsidRPr="009A3397">
        <w:rPr>
          <w:sz w:val="24"/>
          <w:szCs w:val="24"/>
        </w:rPr>
        <w:t>U</w:t>
      </w:r>
      <w:r w:rsidR="004C3169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članu</w:t>
      </w:r>
      <w:r w:rsidR="004C3169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139.</w:t>
      </w:r>
      <w:r w:rsidR="004C3169">
        <w:rPr>
          <w:sz w:val="24"/>
          <w:szCs w:val="24"/>
        </w:rPr>
        <w:t xml:space="preserve"> </w:t>
      </w:r>
      <w:r w:rsidR="00CC0A38">
        <w:rPr>
          <w:sz w:val="24"/>
          <w:szCs w:val="24"/>
        </w:rPr>
        <w:t>s</w:t>
      </w:r>
      <w:r w:rsidRPr="009A3397">
        <w:rPr>
          <w:sz w:val="24"/>
          <w:szCs w:val="24"/>
        </w:rPr>
        <w:t>tav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1.</w:t>
      </w:r>
      <w:r w:rsidR="004C3169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dodaje</w:t>
      </w:r>
      <w:r w:rsidR="004C3169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se</w:t>
      </w:r>
      <w:r w:rsidR="004C3169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da</w:t>
      </w:r>
      <w:r w:rsidR="004C3169">
        <w:rPr>
          <w:sz w:val="24"/>
          <w:szCs w:val="24"/>
        </w:rPr>
        <w:t xml:space="preserve"> </w:t>
      </w:r>
      <w:r w:rsidR="00117D17">
        <w:rPr>
          <w:sz w:val="24"/>
          <w:szCs w:val="24"/>
        </w:rPr>
        <w:t>iste uslove kao</w:t>
      </w:r>
      <w:r w:rsidR="004C3169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članovi</w:t>
      </w:r>
      <w:r w:rsidR="004C3169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Upravnog</w:t>
      </w:r>
      <w:r w:rsidR="004C3169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odbora</w:t>
      </w:r>
      <w:r w:rsidR="004C3169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imaju i članovi</w:t>
      </w:r>
      <w:r w:rsidR="004C3169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Nadzornog</w:t>
      </w:r>
      <w:r w:rsidR="004C3169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odbora</w:t>
      </w:r>
      <w:r w:rsidR="004C3169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zdravstvene</w:t>
      </w:r>
      <w:r w:rsidR="004C3169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ustanove.</w:t>
      </w:r>
    </w:p>
    <w:p w:rsidR="009A3397" w:rsidRPr="009A3397" w:rsidRDefault="009A3397" w:rsidP="009A3397">
      <w:pPr>
        <w:spacing w:line="247" w:lineRule="auto"/>
        <w:ind w:left="114" w:right="77" w:firstLine="720"/>
        <w:jc w:val="both"/>
        <w:rPr>
          <w:sz w:val="24"/>
          <w:szCs w:val="24"/>
        </w:rPr>
      </w:pPr>
      <w:r w:rsidRPr="009A3397">
        <w:rPr>
          <w:sz w:val="24"/>
          <w:szCs w:val="24"/>
        </w:rPr>
        <w:t>U članu 142.</w:t>
      </w:r>
      <w:r w:rsidR="004C3169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brišu se stav: 5.,6. ,7. i 8.</w:t>
      </w:r>
    </w:p>
    <w:p w:rsidR="009A3397" w:rsidRPr="009A3397" w:rsidRDefault="009A3397" w:rsidP="009A3397">
      <w:pPr>
        <w:spacing w:line="247" w:lineRule="auto"/>
        <w:ind w:left="114" w:right="77" w:firstLine="720"/>
        <w:jc w:val="both"/>
        <w:rPr>
          <w:sz w:val="24"/>
          <w:szCs w:val="24"/>
        </w:rPr>
      </w:pPr>
      <w:r w:rsidRPr="009A3397">
        <w:rPr>
          <w:sz w:val="24"/>
          <w:szCs w:val="24"/>
        </w:rPr>
        <w:t xml:space="preserve">Stav  4.  menja  se  </w:t>
      </w:r>
      <w:r w:rsidR="00BF64FF">
        <w:rPr>
          <w:sz w:val="24"/>
          <w:szCs w:val="24"/>
        </w:rPr>
        <w:t xml:space="preserve">I </w:t>
      </w:r>
      <w:r w:rsidRPr="009A3397">
        <w:rPr>
          <w:sz w:val="24"/>
          <w:szCs w:val="24"/>
        </w:rPr>
        <w:t>glasi:</w:t>
      </w:r>
      <w:r w:rsidR="007F7C0D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</w:t>
      </w:r>
      <w:r w:rsidR="007F7C0D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zdravstvenoj</w:t>
      </w:r>
      <w:r w:rsidR="007F7C0D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ustanovi</w:t>
      </w:r>
      <w:r w:rsidR="007F7C0D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</w:t>
      </w:r>
      <w:r w:rsidR="007F7C0D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državnoj</w:t>
      </w:r>
      <w:r w:rsidR="007F7C0D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svojini</w:t>
      </w:r>
      <w:r w:rsidR="007F7C0D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uspostavlja</w:t>
      </w:r>
      <w:r w:rsidR="00BF64FF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se sistem finansijskog upravljanja i kontrole.</w:t>
      </w:r>
    </w:p>
    <w:p w:rsidR="009A3397" w:rsidRPr="009A3397" w:rsidRDefault="009A3397" w:rsidP="009A3397">
      <w:pPr>
        <w:spacing w:line="247" w:lineRule="auto"/>
        <w:ind w:left="114" w:right="77" w:firstLine="720"/>
        <w:jc w:val="both"/>
        <w:rPr>
          <w:sz w:val="24"/>
          <w:szCs w:val="24"/>
        </w:rPr>
      </w:pPr>
      <w:r w:rsidRPr="009A3397">
        <w:rPr>
          <w:sz w:val="24"/>
          <w:szCs w:val="24"/>
        </w:rPr>
        <w:t>Dodaje se stav 5.</w:t>
      </w:r>
      <w:r w:rsidR="004C0324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koji glasi: Finansijsko upravljanje i kontrola se organizuje kao sistem politika,</w:t>
      </w:r>
      <w:r w:rsidR="004C0324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procedura</w:t>
      </w:r>
      <w:r w:rsidR="004C0324">
        <w:rPr>
          <w:sz w:val="24"/>
          <w:szCs w:val="24"/>
        </w:rPr>
        <w:t xml:space="preserve"> I </w:t>
      </w:r>
      <w:r w:rsidRPr="009A3397">
        <w:rPr>
          <w:sz w:val="24"/>
          <w:szCs w:val="24"/>
        </w:rPr>
        <w:t>aktivnosti</w:t>
      </w:r>
      <w:r w:rsidR="004C0324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sa</w:t>
      </w:r>
      <w:r w:rsidR="004C0324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zadatkom</w:t>
      </w:r>
      <w:r w:rsidR="004C0324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da</w:t>
      </w:r>
      <w:r w:rsidR="004C0324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se obezbedi razumno uveravanje da će zdravstvena</w:t>
      </w:r>
      <w:r w:rsidR="004C0324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ustanova</w:t>
      </w:r>
      <w:r w:rsidR="004C0324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svoje</w:t>
      </w:r>
      <w:r w:rsidR="004C0324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ciljeve</w:t>
      </w:r>
      <w:r w:rsidR="004C0324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ostvariti kroz: poslovanje u skladu sa propisima, unutrašnjim</w:t>
      </w:r>
      <w:r w:rsidR="004C0324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aktima</w:t>
      </w:r>
      <w:r w:rsidR="004C0324">
        <w:rPr>
          <w:sz w:val="24"/>
          <w:szCs w:val="24"/>
        </w:rPr>
        <w:t xml:space="preserve"> I </w:t>
      </w:r>
      <w:r w:rsidRPr="009A3397">
        <w:rPr>
          <w:sz w:val="24"/>
          <w:szCs w:val="24"/>
        </w:rPr>
        <w:t>ugovorima;</w:t>
      </w:r>
      <w:r w:rsidR="004C0324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realnosti</w:t>
      </w:r>
      <w:r w:rsidR="004C0324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integritet</w:t>
      </w:r>
      <w:r w:rsidR="004C0324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finansijskihi</w:t>
      </w:r>
      <w:r w:rsidR="004C0324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poslovih izveštaja; ekonomično,</w:t>
      </w:r>
      <w:r w:rsidR="004C0324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efikasno</w:t>
      </w:r>
      <w:r w:rsidR="004C0324">
        <w:rPr>
          <w:sz w:val="24"/>
          <w:szCs w:val="24"/>
        </w:rPr>
        <w:t xml:space="preserve"> I </w:t>
      </w:r>
      <w:r w:rsidRPr="009A3397">
        <w:rPr>
          <w:sz w:val="24"/>
          <w:szCs w:val="24"/>
        </w:rPr>
        <w:t>efektivno</w:t>
      </w:r>
      <w:r w:rsidR="00117D17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korišćenje</w:t>
      </w:r>
      <w:r w:rsidR="00117D17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sredstava</w:t>
      </w:r>
      <w:r w:rsidR="00117D17">
        <w:rPr>
          <w:sz w:val="24"/>
          <w:szCs w:val="24"/>
        </w:rPr>
        <w:t xml:space="preserve"> I </w:t>
      </w:r>
      <w:r w:rsidRPr="009A3397">
        <w:rPr>
          <w:sz w:val="24"/>
          <w:szCs w:val="24"/>
        </w:rPr>
        <w:t>zaštitu sredstava i podataka (informacija).</w:t>
      </w:r>
    </w:p>
    <w:p w:rsidR="009A3397" w:rsidRPr="009A3397" w:rsidRDefault="009A3397" w:rsidP="009A3397">
      <w:pPr>
        <w:spacing w:line="247" w:lineRule="auto"/>
        <w:ind w:left="114" w:right="77" w:firstLine="720"/>
        <w:jc w:val="both"/>
        <w:rPr>
          <w:sz w:val="24"/>
          <w:szCs w:val="24"/>
        </w:rPr>
      </w:pPr>
      <w:r w:rsidRPr="009A3397">
        <w:rPr>
          <w:sz w:val="24"/>
          <w:szCs w:val="24"/>
        </w:rPr>
        <w:t>Dodaje se stav 6.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koji glasi: Finansijsko upravljanje i kontrola se organizuje kao sistem procedura i odgovornosti svih lica u organizaciji.</w:t>
      </w:r>
    </w:p>
    <w:p w:rsidR="009A3397" w:rsidRPr="009A3397" w:rsidRDefault="009A3397" w:rsidP="009A3397">
      <w:pPr>
        <w:spacing w:line="247" w:lineRule="auto"/>
        <w:ind w:left="114" w:right="77" w:firstLine="720"/>
        <w:jc w:val="both"/>
        <w:rPr>
          <w:sz w:val="24"/>
          <w:szCs w:val="24"/>
        </w:rPr>
      </w:pPr>
      <w:r w:rsidRPr="009A3397">
        <w:rPr>
          <w:sz w:val="24"/>
          <w:szCs w:val="24"/>
        </w:rPr>
        <w:t>Dodaje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se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stav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7.</w:t>
      </w:r>
      <w:r w:rsidR="00CC0A38">
        <w:rPr>
          <w:sz w:val="24"/>
          <w:szCs w:val="24"/>
        </w:rPr>
        <w:t xml:space="preserve"> k</w:t>
      </w:r>
      <w:r w:rsidRPr="009A3397">
        <w:rPr>
          <w:sz w:val="24"/>
          <w:szCs w:val="24"/>
        </w:rPr>
        <w:t>oji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glasi: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Za</w:t>
      </w:r>
      <w:r w:rsidR="00BD691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uspostavljanje,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održavanje</w:t>
      </w:r>
      <w:r w:rsidR="00CC0A38">
        <w:rPr>
          <w:sz w:val="24"/>
          <w:szCs w:val="24"/>
        </w:rPr>
        <w:t xml:space="preserve"> I </w:t>
      </w:r>
      <w:r w:rsidRPr="009A3397">
        <w:rPr>
          <w:sz w:val="24"/>
          <w:szCs w:val="24"/>
        </w:rPr>
        <w:t>redovno ažuriranje sistema finansijskog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upravljanja i kontrole odgovoran je Direktor ustanove. Direktor ustanove može svoje nadležnosti preneti na lice koje on ovlasti.</w:t>
      </w:r>
    </w:p>
    <w:p w:rsidR="009A3397" w:rsidRPr="009A3397" w:rsidRDefault="009A3397" w:rsidP="009A3397">
      <w:pPr>
        <w:spacing w:line="247" w:lineRule="auto"/>
        <w:ind w:left="114" w:right="77" w:firstLine="720"/>
        <w:jc w:val="both"/>
        <w:rPr>
          <w:sz w:val="24"/>
          <w:szCs w:val="24"/>
        </w:rPr>
      </w:pPr>
      <w:r w:rsidRPr="009A3397">
        <w:rPr>
          <w:sz w:val="24"/>
          <w:szCs w:val="24"/>
        </w:rPr>
        <w:t>Dodaje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se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stav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8.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koji glasi: U zdravstvenoj ustanovi u državnoj svojini uspostavlja se interna revizija.</w:t>
      </w:r>
    </w:p>
    <w:p w:rsidR="009A3397" w:rsidRPr="009A3397" w:rsidRDefault="009A3397" w:rsidP="009A3397">
      <w:pPr>
        <w:spacing w:line="247" w:lineRule="auto"/>
        <w:ind w:left="114" w:right="77" w:firstLine="720"/>
        <w:jc w:val="both"/>
        <w:rPr>
          <w:sz w:val="24"/>
          <w:szCs w:val="24"/>
        </w:rPr>
      </w:pPr>
      <w:r w:rsidRPr="009A3397">
        <w:rPr>
          <w:sz w:val="24"/>
          <w:szCs w:val="24"/>
        </w:rPr>
        <w:t>Dodaje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se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stav 9.: Interna revizija je aktivnost koja pruža nezavisno objektivno uveravanje i savetodavna aktivnost, sa svrhom da doprinese unapređenju poslovanja organizacije;</w:t>
      </w:r>
      <w:r w:rsidR="00CC0A38">
        <w:rPr>
          <w:sz w:val="24"/>
          <w:szCs w:val="24"/>
        </w:rPr>
        <w:t xml:space="preserve"> pomaže organizaciji </w:t>
      </w:r>
      <w:r w:rsidRPr="009A3397">
        <w:rPr>
          <w:sz w:val="24"/>
          <w:szCs w:val="24"/>
        </w:rPr>
        <w:t>da ostvari svoje ciljeve, tako što sistematično i disciplinovano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procenjuje</w:t>
      </w:r>
      <w:r w:rsidR="00CC0A38">
        <w:rPr>
          <w:sz w:val="24"/>
          <w:szCs w:val="24"/>
        </w:rPr>
        <w:t xml:space="preserve"> I </w:t>
      </w:r>
      <w:r w:rsidRPr="009A3397">
        <w:rPr>
          <w:sz w:val="24"/>
          <w:szCs w:val="24"/>
        </w:rPr>
        <w:t>vrednuje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upravljanje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rizicima,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kontrole i upravljanje organizacijom.</w:t>
      </w:r>
    </w:p>
    <w:p w:rsidR="009A3397" w:rsidRPr="009A3397" w:rsidRDefault="009A3397" w:rsidP="009A3397">
      <w:pPr>
        <w:spacing w:line="247" w:lineRule="auto"/>
        <w:ind w:left="114" w:right="77" w:firstLine="720"/>
        <w:jc w:val="both"/>
        <w:rPr>
          <w:sz w:val="24"/>
          <w:szCs w:val="24"/>
        </w:rPr>
      </w:pPr>
      <w:r w:rsidRPr="009A3397">
        <w:rPr>
          <w:sz w:val="24"/>
          <w:szCs w:val="24"/>
        </w:rPr>
        <w:t>Dodaje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se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stav</w:t>
      </w:r>
      <w:r w:rsidR="0069593E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10.:</w:t>
      </w:r>
      <w:r w:rsidR="0069593E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Internu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reviziju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obavljaju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interni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revizori. Interna revizija je funkconalno</w:t>
      </w:r>
      <w:r w:rsidR="0069593E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i   organizciono   nezavisna,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nije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deo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nijednog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poslovnog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procesa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ni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sistema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i direktno je odgovorna Direktoru zdravstvene ustanove.</w:t>
      </w:r>
    </w:p>
    <w:p w:rsidR="009A3397" w:rsidRPr="009A3397" w:rsidRDefault="009A3397" w:rsidP="009A3397">
      <w:pPr>
        <w:spacing w:line="247" w:lineRule="auto"/>
        <w:ind w:left="114" w:right="77" w:firstLine="720"/>
        <w:jc w:val="both"/>
        <w:rPr>
          <w:sz w:val="24"/>
          <w:szCs w:val="24"/>
        </w:rPr>
      </w:pPr>
      <w:r w:rsidRPr="009A3397">
        <w:rPr>
          <w:sz w:val="24"/>
          <w:szCs w:val="24"/>
        </w:rPr>
        <w:lastRenderedPageBreak/>
        <w:t>Dodaje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se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stav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11.: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Poslovi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finansijskog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upravljanja</w:t>
      </w:r>
      <w:r w:rsidR="00CC0A38">
        <w:rPr>
          <w:sz w:val="24"/>
          <w:szCs w:val="24"/>
        </w:rPr>
        <w:t xml:space="preserve"> I </w:t>
      </w:r>
      <w:r w:rsidRPr="009A3397">
        <w:rPr>
          <w:sz w:val="24"/>
          <w:szCs w:val="24"/>
        </w:rPr>
        <w:t>kontrole</w:t>
      </w:r>
      <w:r w:rsidR="00CC0A38">
        <w:rPr>
          <w:sz w:val="24"/>
          <w:szCs w:val="24"/>
        </w:rPr>
        <w:t xml:space="preserve"> I </w:t>
      </w:r>
      <w:r w:rsidRPr="009A3397">
        <w:rPr>
          <w:sz w:val="24"/>
          <w:szCs w:val="24"/>
        </w:rPr>
        <w:t>poslovi   interne revizije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se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obavljaju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uskladu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sa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Zakonom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kojim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se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uzređuje</w:t>
      </w:r>
      <w:r w:rsidR="00CC0A38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budžetski sistem, ostalim zakonima i podzakonskim aktima, kao i drugim domaćim i međunarodnim aktima kojima se uređuje ova oblast.</w:t>
      </w:r>
    </w:p>
    <w:p w:rsidR="009A3397" w:rsidRPr="009A3397" w:rsidRDefault="009A3397" w:rsidP="009A3397">
      <w:pPr>
        <w:spacing w:line="247" w:lineRule="auto"/>
        <w:ind w:left="114" w:right="77" w:firstLine="720"/>
        <w:jc w:val="both"/>
        <w:rPr>
          <w:sz w:val="24"/>
          <w:szCs w:val="24"/>
        </w:rPr>
      </w:pPr>
      <w:r w:rsidRPr="009A3397">
        <w:rPr>
          <w:sz w:val="24"/>
          <w:szCs w:val="24"/>
        </w:rPr>
        <w:t>Kod stručnih organa u zdravstvenoj ustanovi u članu 144.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stav 2. obavezno se dodaje da: svi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članovi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stručnog saveta zdravstvene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ustanove moraju imati u toku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jedne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kalendarske godine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najmanje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jedan uspešno završen kurs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iz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oblasti zdravstvenog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menadžmenta,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a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ista ova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dužnost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propisuje se</w:t>
      </w:r>
      <w:r w:rsidR="00EE2181">
        <w:rPr>
          <w:sz w:val="24"/>
          <w:szCs w:val="24"/>
        </w:rPr>
        <w:t xml:space="preserve"> I </w:t>
      </w:r>
      <w:r w:rsidRPr="009A3397">
        <w:rPr>
          <w:sz w:val="24"/>
          <w:szCs w:val="24"/>
        </w:rPr>
        <w:t>za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članove stručnog kolegijuma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(učlanu146.),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 xml:space="preserve">etičkog odbora (u članu 147. stav 3.) </w:t>
      </w:r>
      <w:r w:rsidR="00EE2181">
        <w:rPr>
          <w:sz w:val="24"/>
          <w:szCs w:val="24"/>
        </w:rPr>
        <w:t xml:space="preserve">I </w:t>
      </w:r>
      <w:r w:rsidRPr="009A3397">
        <w:rPr>
          <w:sz w:val="24"/>
          <w:szCs w:val="24"/>
        </w:rPr>
        <w:t>članove komisije za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unapređenje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kvaliteta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rada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(u članu 149. stav 3.). Obavezuju se</w:t>
      </w:r>
      <w:r w:rsidR="00EE2181">
        <w:rPr>
          <w:sz w:val="24"/>
          <w:szCs w:val="24"/>
        </w:rPr>
        <w:t xml:space="preserve"> director </w:t>
      </w:r>
      <w:r w:rsidRPr="009A3397">
        <w:rPr>
          <w:sz w:val="24"/>
          <w:szCs w:val="24"/>
        </w:rPr>
        <w:t>iz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dravstvenih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ustanova da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svojim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aktima o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unutrašnjoj organizacijii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sistematizaciji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poslova u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okviru svih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 xml:space="preserve">rukovodećih radnih mesta  (npr. </w:t>
      </w:r>
      <w:r w:rsidR="00EE2181" w:rsidRPr="009A3397">
        <w:rPr>
          <w:sz w:val="24"/>
          <w:szCs w:val="24"/>
        </w:rPr>
        <w:t>G</w:t>
      </w:r>
      <w:r w:rsidRPr="009A3397">
        <w:rPr>
          <w:sz w:val="24"/>
          <w:szCs w:val="24"/>
        </w:rPr>
        <w:t>lavna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sestra,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načelnik,</w:t>
      </w:r>
      <w:r w:rsidR="00EE2181">
        <w:rPr>
          <w:sz w:val="24"/>
          <w:szCs w:val="24"/>
        </w:rPr>
        <w:t xml:space="preserve"> director </w:t>
      </w:r>
      <w:r w:rsidRPr="009A3397">
        <w:rPr>
          <w:sz w:val="24"/>
          <w:szCs w:val="24"/>
        </w:rPr>
        <w:t>službe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itd.)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propišu obavezu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 xml:space="preserve">praćenja </w:t>
      </w:r>
      <w:r w:rsidR="00EE2181">
        <w:rPr>
          <w:sz w:val="24"/>
          <w:szCs w:val="24"/>
        </w:rPr>
        <w:t xml:space="preserve">I </w:t>
      </w:r>
      <w:r w:rsidRPr="009A3397">
        <w:rPr>
          <w:sz w:val="24"/>
          <w:szCs w:val="24"/>
        </w:rPr>
        <w:t>uspešnog završetka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edukacija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iz</w:t>
      </w:r>
      <w:r w:rsidR="00EE2181">
        <w:rPr>
          <w:sz w:val="24"/>
          <w:szCs w:val="24"/>
        </w:rPr>
        <w:t xml:space="preserve"> </w:t>
      </w:r>
      <w:r w:rsidR="0069593E">
        <w:rPr>
          <w:sz w:val="24"/>
          <w:szCs w:val="24"/>
        </w:rPr>
        <w:t xml:space="preserve">oblasti </w:t>
      </w:r>
      <w:r w:rsidRPr="009A3397">
        <w:rPr>
          <w:sz w:val="24"/>
          <w:szCs w:val="24"/>
        </w:rPr>
        <w:t>zdravstvenog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menadžmenta.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Navedene edukacije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iz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oblasti zdravstvenog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menadžmenta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mogu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da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obavljaju isključivo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lica sa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zvanjem master menadžera ili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doktora nauka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sistemu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zdravstvene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zaštite čiji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su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radovi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akreditovani kod Zdravstvenog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saveta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Srbije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najmanje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kao</w:t>
      </w:r>
      <w:r w:rsidR="00EE2181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kurs.</w:t>
      </w:r>
    </w:p>
    <w:p w:rsidR="00720F2C" w:rsidRDefault="009A3397" w:rsidP="009A3397">
      <w:pPr>
        <w:spacing w:line="247" w:lineRule="auto"/>
        <w:ind w:left="114" w:right="77" w:firstLine="720"/>
        <w:jc w:val="both"/>
        <w:rPr>
          <w:sz w:val="24"/>
          <w:szCs w:val="24"/>
        </w:rPr>
      </w:pPr>
      <w:r w:rsidRPr="009A3397">
        <w:rPr>
          <w:sz w:val="24"/>
          <w:szCs w:val="24"/>
        </w:rPr>
        <w:t xml:space="preserve">Član  216.  stav  1.  </w:t>
      </w:r>
      <w:r w:rsidR="00A60C1F" w:rsidRPr="009A3397">
        <w:rPr>
          <w:sz w:val="24"/>
          <w:szCs w:val="24"/>
        </w:rPr>
        <w:t>M</w:t>
      </w:r>
      <w:r w:rsidRPr="009A3397">
        <w:rPr>
          <w:sz w:val="24"/>
          <w:szCs w:val="24"/>
        </w:rPr>
        <w:t>enja</w:t>
      </w:r>
      <w:r w:rsidR="00A60C1F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se</w:t>
      </w:r>
      <w:r w:rsidR="00A60C1F">
        <w:rPr>
          <w:sz w:val="24"/>
          <w:szCs w:val="24"/>
        </w:rPr>
        <w:t xml:space="preserve"> I </w:t>
      </w:r>
      <w:r w:rsidRPr="009A3397">
        <w:rPr>
          <w:sz w:val="24"/>
          <w:szCs w:val="24"/>
        </w:rPr>
        <w:t>glasi:</w:t>
      </w:r>
      <w:r w:rsidR="00A60C1F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akreditacija zdravstvene</w:t>
      </w:r>
      <w:r w:rsidR="00A60C1F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ustanove je</w:t>
      </w:r>
      <w:r w:rsidR="00A60C1F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obavezna (umesto  do  sada  dobrovoljna)  i  pokreće   je  i  realizuje   Agencija    za  akreditaciju zdravstvenih</w:t>
      </w:r>
      <w:r w:rsidR="00A60C1F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ustanova Srbije u</w:t>
      </w:r>
      <w:r w:rsidR="00A60C1F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čijim komisijama</w:t>
      </w:r>
      <w:r w:rsidR="00A60C1F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su</w:t>
      </w:r>
      <w:r w:rsidR="00A60C1F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obavezni  članovi</w:t>
      </w:r>
      <w:r w:rsidR="00A60C1F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lica  koja imaju zvanje</w:t>
      </w:r>
      <w:r w:rsidR="00A60C1F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master</w:t>
      </w:r>
      <w:r w:rsidR="00A60C1F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menadžera ili</w:t>
      </w:r>
      <w:r w:rsidR="00A60C1F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doktora</w:t>
      </w:r>
      <w:r w:rsidR="00A60C1F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nauka</w:t>
      </w:r>
      <w:r w:rsidR="00A60C1F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u sistemu</w:t>
      </w:r>
      <w:r w:rsidR="00A60C1F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zdravstvene</w:t>
      </w:r>
      <w:r w:rsidR="00A60C1F">
        <w:rPr>
          <w:sz w:val="24"/>
          <w:szCs w:val="24"/>
        </w:rPr>
        <w:t xml:space="preserve"> </w:t>
      </w:r>
      <w:r w:rsidRPr="009A3397">
        <w:rPr>
          <w:sz w:val="24"/>
          <w:szCs w:val="24"/>
        </w:rPr>
        <w:t>zaštite.</w:t>
      </w:r>
    </w:p>
    <w:p w:rsidR="00720F2C" w:rsidRDefault="00720F2C" w:rsidP="00720F2C">
      <w:pPr>
        <w:spacing w:line="247" w:lineRule="auto"/>
        <w:ind w:left="114" w:right="75"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Navedeni predlozi predstavljaju preduslov za sprovodjenje aktivnosti Udruzenja, koje predstavljamo kroz: </w:t>
      </w:r>
    </w:p>
    <w:p w:rsidR="00720F2C" w:rsidRDefault="00720F2C" w:rsidP="00720F2C">
      <w:pPr>
        <w:spacing w:line="247" w:lineRule="auto"/>
        <w:ind w:left="114" w:right="75" w:firstLine="705"/>
        <w:jc w:val="center"/>
        <w:rPr>
          <w:b/>
          <w:bCs/>
          <w:sz w:val="24"/>
          <w:szCs w:val="24"/>
        </w:rPr>
      </w:pPr>
    </w:p>
    <w:p w:rsidR="00720F2C" w:rsidRDefault="00720F2C" w:rsidP="00720F2C">
      <w:pPr>
        <w:spacing w:line="247" w:lineRule="auto"/>
        <w:ind w:left="114" w:right="75" w:firstLine="705"/>
        <w:jc w:val="center"/>
        <w:rPr>
          <w:b/>
          <w:bCs/>
          <w:sz w:val="24"/>
          <w:szCs w:val="24"/>
        </w:rPr>
      </w:pPr>
      <w:r w:rsidRPr="00086E40">
        <w:rPr>
          <w:b/>
          <w:bCs/>
          <w:sz w:val="24"/>
          <w:szCs w:val="24"/>
        </w:rPr>
        <w:t>PREDLOG PLANA NEPOSREDNIH AKTIVNOSTI</w:t>
      </w:r>
    </w:p>
    <w:p w:rsidR="00720F2C" w:rsidRDefault="00720F2C" w:rsidP="00720F2C">
      <w:pPr>
        <w:spacing w:line="247" w:lineRule="auto"/>
        <w:ind w:left="114" w:right="75" w:firstLine="705"/>
        <w:rPr>
          <w:b/>
          <w:bCs/>
          <w:sz w:val="24"/>
          <w:szCs w:val="24"/>
        </w:rPr>
      </w:pPr>
    </w:p>
    <w:p w:rsidR="00720F2C" w:rsidRDefault="00720F2C" w:rsidP="00720F2C">
      <w:pPr>
        <w:spacing w:line="247" w:lineRule="auto"/>
        <w:ind w:left="114" w:right="75" w:firstLine="70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Aktivnosti  Udruženja u okviru Republike Srbije </w:t>
      </w:r>
    </w:p>
    <w:p w:rsidR="00720F2C" w:rsidRDefault="00720F2C" w:rsidP="00720F2C">
      <w:pPr>
        <w:spacing w:line="247" w:lineRule="auto"/>
        <w:ind w:left="114" w:right="75" w:firstLine="705"/>
        <w:rPr>
          <w:b/>
          <w:bCs/>
          <w:sz w:val="24"/>
          <w:szCs w:val="24"/>
        </w:rPr>
      </w:pPr>
    </w:p>
    <w:p w:rsidR="00720F2C" w:rsidRPr="00CC0A38" w:rsidRDefault="00720F2C" w:rsidP="00720F2C">
      <w:pPr>
        <w:spacing w:line="247" w:lineRule="auto"/>
        <w:ind w:right="75"/>
        <w:jc w:val="both"/>
        <w:rPr>
          <w:color w:val="auto"/>
          <w:sz w:val="24"/>
          <w:szCs w:val="24"/>
        </w:rPr>
      </w:pPr>
      <w:r w:rsidRPr="00CC0A38">
        <w:rPr>
          <w:color w:val="auto"/>
          <w:sz w:val="24"/>
          <w:szCs w:val="24"/>
        </w:rPr>
        <w:t>-</w:t>
      </w:r>
      <w:r w:rsidR="00F37FC7">
        <w:rPr>
          <w:color w:val="auto"/>
          <w:sz w:val="24"/>
          <w:szCs w:val="24"/>
        </w:rPr>
        <w:t xml:space="preserve"> </w:t>
      </w:r>
      <w:r w:rsidRPr="00CC0A38">
        <w:rPr>
          <w:color w:val="auto"/>
          <w:sz w:val="24"/>
          <w:szCs w:val="24"/>
        </w:rPr>
        <w:t>nezavisna I</w:t>
      </w:r>
      <w:r w:rsidR="002B736C">
        <w:rPr>
          <w:color w:val="auto"/>
          <w:sz w:val="24"/>
          <w:szCs w:val="24"/>
        </w:rPr>
        <w:t xml:space="preserve"> objektivna, konsultativno-struč</w:t>
      </w:r>
      <w:r w:rsidRPr="00CC0A38">
        <w:rPr>
          <w:color w:val="auto"/>
          <w:sz w:val="24"/>
          <w:szCs w:val="24"/>
        </w:rPr>
        <w:t xml:space="preserve">na analiza </w:t>
      </w:r>
      <w:r w:rsidR="002B736C">
        <w:rPr>
          <w:color w:val="auto"/>
          <w:sz w:val="24"/>
          <w:szCs w:val="24"/>
        </w:rPr>
        <w:t>planova I programa aktivnosti uč</w:t>
      </w:r>
      <w:r w:rsidRPr="00CC0A38">
        <w:rPr>
          <w:color w:val="auto"/>
          <w:sz w:val="24"/>
          <w:szCs w:val="24"/>
        </w:rPr>
        <w:t xml:space="preserve">esnika u zdravstvenom </w:t>
      </w:r>
      <w:r w:rsidR="002B736C">
        <w:rPr>
          <w:color w:val="auto"/>
          <w:sz w:val="24"/>
          <w:szCs w:val="24"/>
        </w:rPr>
        <w:t>sistemu Srbije u odnosu na sadaš</w:t>
      </w:r>
      <w:r w:rsidRPr="00CC0A38">
        <w:rPr>
          <w:color w:val="auto"/>
          <w:sz w:val="24"/>
          <w:szCs w:val="24"/>
        </w:rPr>
        <w:t>nju situaciju.</w:t>
      </w:r>
    </w:p>
    <w:p w:rsidR="00720F2C" w:rsidRPr="00CC0A38" w:rsidRDefault="00720F2C" w:rsidP="00720F2C">
      <w:pPr>
        <w:spacing w:line="247" w:lineRule="auto"/>
        <w:ind w:right="75"/>
        <w:jc w:val="both"/>
        <w:rPr>
          <w:color w:val="auto"/>
          <w:sz w:val="24"/>
          <w:szCs w:val="24"/>
        </w:rPr>
      </w:pPr>
      <w:r w:rsidRPr="00CC0A38">
        <w:rPr>
          <w:color w:val="auto"/>
          <w:sz w:val="24"/>
          <w:szCs w:val="24"/>
        </w:rPr>
        <w:t>-</w:t>
      </w:r>
      <w:r w:rsidR="00F37FC7">
        <w:rPr>
          <w:color w:val="auto"/>
          <w:sz w:val="24"/>
          <w:szCs w:val="24"/>
        </w:rPr>
        <w:t xml:space="preserve"> </w:t>
      </w:r>
      <w:r w:rsidR="002B736C">
        <w:rPr>
          <w:color w:val="auto"/>
          <w:sz w:val="24"/>
          <w:szCs w:val="24"/>
        </w:rPr>
        <w:t>konsultativno-stručna analiza i aktivno učešć</w:t>
      </w:r>
      <w:r w:rsidRPr="00CC0A38">
        <w:rPr>
          <w:color w:val="auto"/>
          <w:sz w:val="24"/>
          <w:szCs w:val="24"/>
        </w:rPr>
        <w:t>e u poslovima v</w:t>
      </w:r>
      <w:r w:rsidR="00D754FA">
        <w:rPr>
          <w:color w:val="auto"/>
          <w:sz w:val="24"/>
          <w:szCs w:val="24"/>
        </w:rPr>
        <w:t>ezanim za reforme zdravstvenog s</w:t>
      </w:r>
      <w:r w:rsidRPr="00CC0A38">
        <w:rPr>
          <w:color w:val="auto"/>
          <w:sz w:val="24"/>
          <w:szCs w:val="24"/>
        </w:rPr>
        <w:t>istema Srbije.</w:t>
      </w:r>
    </w:p>
    <w:p w:rsidR="00720F2C" w:rsidRPr="00CC0A38" w:rsidRDefault="00720F2C" w:rsidP="00720F2C">
      <w:pPr>
        <w:spacing w:line="247" w:lineRule="auto"/>
        <w:ind w:right="75"/>
        <w:jc w:val="both"/>
        <w:rPr>
          <w:color w:val="auto"/>
          <w:sz w:val="24"/>
          <w:szCs w:val="24"/>
        </w:rPr>
      </w:pPr>
      <w:r w:rsidRPr="00CC0A38">
        <w:rPr>
          <w:color w:val="auto"/>
          <w:sz w:val="24"/>
          <w:szCs w:val="24"/>
        </w:rPr>
        <w:t>-</w:t>
      </w:r>
      <w:r w:rsidR="00F37FC7">
        <w:rPr>
          <w:color w:val="auto"/>
          <w:sz w:val="24"/>
          <w:szCs w:val="24"/>
        </w:rPr>
        <w:t xml:space="preserve"> </w:t>
      </w:r>
      <w:r w:rsidRPr="00CC0A38">
        <w:rPr>
          <w:color w:val="auto"/>
          <w:sz w:val="24"/>
          <w:szCs w:val="24"/>
        </w:rPr>
        <w:t>analiza ostvarenih rezultata planova I programa koji su sprovedeni I koji se trenutno sprovode vezanih za zdravstveni sistem Srbije, odnosno za zdravlje I</w:t>
      </w:r>
      <w:r w:rsidR="002B736C">
        <w:rPr>
          <w:color w:val="auto"/>
          <w:sz w:val="24"/>
          <w:szCs w:val="24"/>
        </w:rPr>
        <w:t xml:space="preserve"> unapredjenje zdravlja stanovništva uopš</w:t>
      </w:r>
      <w:r w:rsidRPr="00CC0A38">
        <w:rPr>
          <w:color w:val="auto"/>
          <w:sz w:val="24"/>
          <w:szCs w:val="24"/>
        </w:rPr>
        <w:t>te, a delimi</w:t>
      </w:r>
      <w:r w:rsidR="002B736C">
        <w:rPr>
          <w:color w:val="auto"/>
          <w:sz w:val="24"/>
          <w:szCs w:val="24"/>
        </w:rPr>
        <w:t>č</w:t>
      </w:r>
      <w:r w:rsidRPr="00CC0A38">
        <w:rPr>
          <w:color w:val="auto"/>
          <w:sz w:val="24"/>
          <w:szCs w:val="24"/>
        </w:rPr>
        <w:t>no su</w:t>
      </w:r>
      <w:r w:rsidR="00BF5946">
        <w:rPr>
          <w:color w:val="auto"/>
          <w:sz w:val="24"/>
          <w:szCs w:val="24"/>
        </w:rPr>
        <w:t xml:space="preserve"> i</w:t>
      </w:r>
      <w:r w:rsidRPr="00CC0A38">
        <w:rPr>
          <w:color w:val="auto"/>
          <w:sz w:val="24"/>
          <w:szCs w:val="24"/>
        </w:rPr>
        <w:t>li potpuno finansirani odnosno se sprovode u saradnji sa organizacijama ili fondacijama EU</w:t>
      </w:r>
    </w:p>
    <w:p w:rsidR="00720F2C" w:rsidRPr="00CC0A38" w:rsidRDefault="00720F2C" w:rsidP="00720F2C">
      <w:pPr>
        <w:spacing w:line="247" w:lineRule="auto"/>
        <w:ind w:right="75"/>
        <w:jc w:val="both"/>
        <w:rPr>
          <w:color w:val="auto"/>
          <w:sz w:val="24"/>
          <w:szCs w:val="24"/>
        </w:rPr>
      </w:pPr>
      <w:r w:rsidRPr="00CC0A38">
        <w:rPr>
          <w:color w:val="auto"/>
          <w:sz w:val="24"/>
          <w:szCs w:val="24"/>
        </w:rPr>
        <w:t>-</w:t>
      </w:r>
      <w:r w:rsidR="00F37FC7">
        <w:rPr>
          <w:color w:val="auto"/>
          <w:sz w:val="24"/>
          <w:szCs w:val="24"/>
        </w:rPr>
        <w:t xml:space="preserve"> </w:t>
      </w:r>
      <w:r w:rsidRPr="00CC0A38">
        <w:rPr>
          <w:color w:val="auto"/>
          <w:sz w:val="24"/>
          <w:szCs w:val="24"/>
        </w:rPr>
        <w:t xml:space="preserve">aktivno </w:t>
      </w:r>
      <w:r w:rsidR="002B736C">
        <w:rPr>
          <w:color w:val="auto"/>
          <w:sz w:val="24"/>
          <w:szCs w:val="24"/>
        </w:rPr>
        <w:t>učešć</w:t>
      </w:r>
      <w:r w:rsidR="002B736C" w:rsidRPr="00CC0A38">
        <w:rPr>
          <w:color w:val="auto"/>
          <w:sz w:val="24"/>
          <w:szCs w:val="24"/>
        </w:rPr>
        <w:t>e</w:t>
      </w:r>
      <w:r w:rsidR="002B736C">
        <w:rPr>
          <w:color w:val="auto"/>
          <w:sz w:val="24"/>
          <w:szCs w:val="24"/>
        </w:rPr>
        <w:t xml:space="preserve"> u izradi buduć</w:t>
      </w:r>
      <w:r w:rsidRPr="00CC0A38">
        <w:rPr>
          <w:color w:val="auto"/>
          <w:sz w:val="24"/>
          <w:szCs w:val="24"/>
        </w:rPr>
        <w:t xml:space="preserve">ih planova I programa </w:t>
      </w:r>
      <w:r w:rsidR="002B736C">
        <w:rPr>
          <w:color w:val="auto"/>
          <w:sz w:val="24"/>
          <w:szCs w:val="24"/>
        </w:rPr>
        <w:t>a koji bi se finansirali delimič</w:t>
      </w:r>
      <w:r w:rsidRPr="00CC0A38">
        <w:rPr>
          <w:color w:val="auto"/>
          <w:sz w:val="24"/>
          <w:szCs w:val="24"/>
        </w:rPr>
        <w:t xml:space="preserve">no ili u potpunosti od strane organizacija ili fondacija EU, </w:t>
      </w:r>
      <w:r w:rsidR="002B736C">
        <w:rPr>
          <w:color w:val="auto"/>
          <w:sz w:val="24"/>
          <w:szCs w:val="24"/>
        </w:rPr>
        <w:t>imajuć</w:t>
      </w:r>
      <w:r w:rsidRPr="00CC0A38">
        <w:rPr>
          <w:color w:val="auto"/>
          <w:sz w:val="24"/>
          <w:szCs w:val="24"/>
        </w:rPr>
        <w:t xml:space="preserve">i na umu svrsishodnost i </w:t>
      </w:r>
      <w:r w:rsidR="002B736C">
        <w:rPr>
          <w:color w:val="auto"/>
          <w:sz w:val="24"/>
          <w:szCs w:val="24"/>
        </w:rPr>
        <w:t>racionalno korišć</w:t>
      </w:r>
      <w:r w:rsidRPr="00CC0A38">
        <w:rPr>
          <w:color w:val="auto"/>
          <w:sz w:val="24"/>
          <w:szCs w:val="24"/>
        </w:rPr>
        <w:t>enje materijalnih i ljudskih resursa.</w:t>
      </w:r>
    </w:p>
    <w:p w:rsidR="00720F2C" w:rsidRPr="00CC0A38" w:rsidRDefault="00720F2C" w:rsidP="00720F2C">
      <w:pPr>
        <w:spacing w:line="247" w:lineRule="auto"/>
        <w:ind w:right="75"/>
        <w:jc w:val="both"/>
        <w:rPr>
          <w:color w:val="auto"/>
          <w:sz w:val="24"/>
          <w:szCs w:val="24"/>
        </w:rPr>
      </w:pPr>
      <w:r w:rsidRPr="00CC0A38">
        <w:rPr>
          <w:color w:val="auto"/>
          <w:sz w:val="24"/>
          <w:szCs w:val="24"/>
        </w:rPr>
        <w:t>-</w:t>
      </w:r>
      <w:r w:rsidR="00F37FC7">
        <w:rPr>
          <w:color w:val="auto"/>
          <w:sz w:val="24"/>
          <w:szCs w:val="24"/>
        </w:rPr>
        <w:t xml:space="preserve"> </w:t>
      </w:r>
      <w:r w:rsidRPr="00CC0A38">
        <w:rPr>
          <w:color w:val="auto"/>
          <w:sz w:val="24"/>
          <w:szCs w:val="24"/>
        </w:rPr>
        <w:t>kontinuirana edukcija zdravstvenih i nezdravstvenih ra</w:t>
      </w:r>
      <w:r w:rsidR="002B736C">
        <w:rPr>
          <w:color w:val="auto"/>
          <w:sz w:val="24"/>
          <w:szCs w:val="24"/>
        </w:rPr>
        <w:t>dnika zaposlenih u zdravstvu u č</w:t>
      </w:r>
      <w:r w:rsidRPr="00CC0A38">
        <w:rPr>
          <w:color w:val="auto"/>
          <w:sz w:val="24"/>
          <w:szCs w:val="24"/>
        </w:rPr>
        <w:t>i</w:t>
      </w:r>
      <w:r w:rsidR="002B736C">
        <w:rPr>
          <w:color w:val="auto"/>
          <w:sz w:val="24"/>
          <w:szCs w:val="24"/>
        </w:rPr>
        <w:t>lju savremenog koncepta rukovođ</w:t>
      </w:r>
      <w:r w:rsidRPr="00CC0A38">
        <w:rPr>
          <w:color w:val="auto"/>
          <w:sz w:val="24"/>
          <w:szCs w:val="24"/>
        </w:rPr>
        <w:t>enja u zdrastvenom sistemu u celini.</w:t>
      </w:r>
    </w:p>
    <w:p w:rsidR="00720F2C" w:rsidRPr="00CC0A38" w:rsidRDefault="00720F2C" w:rsidP="00720F2C">
      <w:pPr>
        <w:spacing w:line="247" w:lineRule="auto"/>
        <w:ind w:right="75"/>
        <w:jc w:val="both"/>
        <w:rPr>
          <w:color w:val="auto"/>
          <w:sz w:val="24"/>
          <w:szCs w:val="24"/>
        </w:rPr>
      </w:pPr>
      <w:r w:rsidRPr="00CC0A38">
        <w:rPr>
          <w:color w:val="auto"/>
          <w:sz w:val="24"/>
          <w:szCs w:val="24"/>
        </w:rPr>
        <w:t>- identifikovanje ljudskih resursa koji su delimicno upoznati sa radom po savremenim principima zd</w:t>
      </w:r>
      <w:r w:rsidR="00DF10AC">
        <w:rPr>
          <w:color w:val="auto"/>
          <w:sz w:val="24"/>
          <w:szCs w:val="24"/>
        </w:rPr>
        <w:t>ravstvenog menadž</w:t>
      </w:r>
      <w:r w:rsidRPr="00CC0A38">
        <w:rPr>
          <w:color w:val="auto"/>
          <w:sz w:val="24"/>
          <w:szCs w:val="24"/>
        </w:rPr>
        <w:t>menta i organizovanje kontinuirane edukacije kroz programe, predavanja, radionice itd.</w:t>
      </w:r>
    </w:p>
    <w:p w:rsidR="00720F2C" w:rsidRDefault="00720F2C" w:rsidP="00720F2C">
      <w:pPr>
        <w:spacing w:line="247" w:lineRule="auto"/>
        <w:ind w:right="7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37FC7">
        <w:rPr>
          <w:sz w:val="24"/>
          <w:szCs w:val="24"/>
        </w:rPr>
        <w:t xml:space="preserve"> </w:t>
      </w:r>
      <w:r>
        <w:rPr>
          <w:sz w:val="24"/>
          <w:szCs w:val="24"/>
        </w:rPr>
        <w:t>ostale ak</w:t>
      </w:r>
      <w:r w:rsidR="00DF10AC">
        <w:rPr>
          <w:sz w:val="24"/>
          <w:szCs w:val="24"/>
        </w:rPr>
        <w:t>tivnosti vezane za pomoc I podrš</w:t>
      </w:r>
      <w:r>
        <w:rPr>
          <w:sz w:val="24"/>
          <w:szCs w:val="24"/>
        </w:rPr>
        <w:t>ku zdravstvenom sistemu Srbije</w:t>
      </w:r>
    </w:p>
    <w:p w:rsidR="00720F2C" w:rsidRDefault="00720F2C" w:rsidP="00720F2C">
      <w:pPr>
        <w:spacing w:line="247" w:lineRule="auto"/>
        <w:ind w:right="75"/>
        <w:jc w:val="both"/>
        <w:rPr>
          <w:sz w:val="24"/>
          <w:szCs w:val="24"/>
        </w:rPr>
      </w:pPr>
    </w:p>
    <w:p w:rsidR="00720F2C" w:rsidRDefault="00720F2C" w:rsidP="00720F2C">
      <w:pPr>
        <w:tabs>
          <w:tab w:val="left" w:pos="1050"/>
          <w:tab w:val="left" w:pos="1230"/>
        </w:tabs>
        <w:spacing w:line="247" w:lineRule="auto"/>
        <w:ind w:right="7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20F2C" w:rsidRPr="00CC0A38" w:rsidRDefault="00720F2C" w:rsidP="00720F2C">
      <w:pPr>
        <w:spacing w:line="247" w:lineRule="auto"/>
        <w:ind w:left="114" w:right="75" w:firstLine="705"/>
        <w:rPr>
          <w:b/>
          <w:bCs/>
          <w:color w:val="auto"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="004D0EF7">
        <w:rPr>
          <w:b/>
          <w:bCs/>
          <w:color w:val="auto"/>
          <w:sz w:val="24"/>
          <w:szCs w:val="24"/>
        </w:rPr>
        <w:t>Međ</w:t>
      </w:r>
      <w:r w:rsidRPr="00CC0A38">
        <w:rPr>
          <w:b/>
          <w:bCs/>
          <w:color w:val="auto"/>
          <w:sz w:val="24"/>
          <w:szCs w:val="24"/>
        </w:rPr>
        <w:t xml:space="preserve">unardne i regionalne aktivnosti  Udruženja </w:t>
      </w:r>
    </w:p>
    <w:p w:rsidR="00720F2C" w:rsidRPr="00CC0A38" w:rsidRDefault="00720F2C" w:rsidP="00720F2C">
      <w:pPr>
        <w:spacing w:line="247" w:lineRule="auto"/>
        <w:ind w:left="114" w:right="75" w:firstLine="705"/>
        <w:rPr>
          <w:color w:val="auto"/>
          <w:sz w:val="24"/>
          <w:szCs w:val="24"/>
        </w:rPr>
      </w:pPr>
    </w:p>
    <w:p w:rsidR="00720F2C" w:rsidRPr="00CC0A38" w:rsidRDefault="00720F2C" w:rsidP="00720F2C">
      <w:pPr>
        <w:tabs>
          <w:tab w:val="left" w:pos="1050"/>
          <w:tab w:val="left" w:pos="1230"/>
        </w:tabs>
        <w:spacing w:line="247" w:lineRule="auto"/>
        <w:ind w:right="75"/>
        <w:jc w:val="both"/>
        <w:rPr>
          <w:color w:val="auto"/>
          <w:sz w:val="24"/>
          <w:szCs w:val="24"/>
        </w:rPr>
      </w:pPr>
      <w:r w:rsidRPr="00CC0A38">
        <w:rPr>
          <w:color w:val="auto"/>
          <w:sz w:val="24"/>
          <w:szCs w:val="24"/>
        </w:rPr>
        <w:lastRenderedPageBreak/>
        <w:t>-</w:t>
      </w:r>
      <w:r w:rsidR="00F37FC7">
        <w:rPr>
          <w:color w:val="auto"/>
          <w:sz w:val="24"/>
          <w:szCs w:val="24"/>
        </w:rPr>
        <w:t xml:space="preserve"> </w:t>
      </w:r>
      <w:r w:rsidR="004D0EF7">
        <w:rPr>
          <w:color w:val="auto"/>
          <w:sz w:val="24"/>
          <w:szCs w:val="24"/>
        </w:rPr>
        <w:t>uključ</w:t>
      </w:r>
      <w:r w:rsidRPr="00CC0A38">
        <w:rPr>
          <w:color w:val="auto"/>
          <w:sz w:val="24"/>
          <w:szCs w:val="24"/>
        </w:rPr>
        <w:t>ivanje I profilisanje celokupno edukovanog  kadr</w:t>
      </w:r>
      <w:r w:rsidR="004D0EF7">
        <w:rPr>
          <w:color w:val="auto"/>
          <w:sz w:val="24"/>
          <w:szCs w:val="24"/>
        </w:rPr>
        <w:t>a iz oblasti zdravstvenog menadž</w:t>
      </w:r>
      <w:r w:rsidRPr="00CC0A38">
        <w:rPr>
          <w:color w:val="auto"/>
          <w:sz w:val="24"/>
          <w:szCs w:val="24"/>
        </w:rPr>
        <w:t xml:space="preserve">menta po standardima propisanih od strane EU I organizovanje u ‘REGIONALNU ASOCIJACIJU MENADŽERA U SISTEMU ZDRAVSTVENE ZASTITE’ a koja bi se prevashodno kontinuirano bavila </w:t>
      </w:r>
    </w:p>
    <w:p w:rsidR="00720F2C" w:rsidRPr="00CC0A38" w:rsidRDefault="00720F2C" w:rsidP="00720F2C">
      <w:pPr>
        <w:tabs>
          <w:tab w:val="left" w:pos="1050"/>
          <w:tab w:val="left" w:pos="1230"/>
        </w:tabs>
        <w:spacing w:line="247" w:lineRule="auto"/>
        <w:ind w:right="75"/>
        <w:jc w:val="both"/>
        <w:rPr>
          <w:color w:val="auto"/>
          <w:sz w:val="24"/>
          <w:szCs w:val="24"/>
        </w:rPr>
      </w:pPr>
      <w:r w:rsidRPr="00CC0A38">
        <w:rPr>
          <w:color w:val="auto"/>
          <w:sz w:val="24"/>
          <w:szCs w:val="24"/>
        </w:rPr>
        <w:t>-</w:t>
      </w:r>
      <w:r w:rsidR="00F37FC7">
        <w:rPr>
          <w:color w:val="auto"/>
          <w:sz w:val="24"/>
          <w:szCs w:val="24"/>
        </w:rPr>
        <w:t xml:space="preserve"> </w:t>
      </w:r>
      <w:r w:rsidRPr="00CC0A38">
        <w:rPr>
          <w:color w:val="auto"/>
          <w:sz w:val="24"/>
          <w:szCs w:val="24"/>
        </w:rPr>
        <w:t>analizom pojedinih</w:t>
      </w:r>
      <w:r w:rsidR="004D0EF7">
        <w:rPr>
          <w:color w:val="auto"/>
          <w:sz w:val="24"/>
          <w:szCs w:val="24"/>
        </w:rPr>
        <w:t xml:space="preserve"> zdravstvenih Sistema drž</w:t>
      </w:r>
      <w:r w:rsidRPr="00CC0A38">
        <w:rPr>
          <w:color w:val="auto"/>
          <w:sz w:val="24"/>
          <w:szCs w:val="24"/>
        </w:rPr>
        <w:t>ava regiona, r</w:t>
      </w:r>
      <w:r w:rsidR="004D0EF7">
        <w:rPr>
          <w:color w:val="auto"/>
          <w:sz w:val="24"/>
          <w:szCs w:val="24"/>
        </w:rPr>
        <w:t>azmenom iskustava vezanim za nač</w:t>
      </w:r>
      <w:r w:rsidRPr="00CC0A38">
        <w:rPr>
          <w:color w:val="auto"/>
          <w:sz w:val="24"/>
          <w:szCs w:val="24"/>
        </w:rPr>
        <w:t>in ruko</w:t>
      </w:r>
      <w:r w:rsidR="004D0EF7">
        <w:rPr>
          <w:color w:val="auto"/>
          <w:sz w:val="24"/>
          <w:szCs w:val="24"/>
        </w:rPr>
        <w:t>vođ</w:t>
      </w:r>
      <w:r w:rsidRPr="00CC0A38">
        <w:rPr>
          <w:color w:val="auto"/>
          <w:sz w:val="24"/>
          <w:szCs w:val="24"/>
        </w:rPr>
        <w:t>enja kao I krajnim efektima u odnosu na planove I pr</w:t>
      </w:r>
      <w:r w:rsidR="00C65BA6">
        <w:rPr>
          <w:color w:val="auto"/>
          <w:sz w:val="24"/>
          <w:szCs w:val="24"/>
        </w:rPr>
        <w:t>o</w:t>
      </w:r>
      <w:r w:rsidRPr="00CC0A38">
        <w:rPr>
          <w:color w:val="auto"/>
          <w:sz w:val="24"/>
          <w:szCs w:val="24"/>
        </w:rPr>
        <w:t>grame koji se sprovode, a delimicno su</w:t>
      </w:r>
      <w:r w:rsidR="004D0EF7">
        <w:rPr>
          <w:color w:val="auto"/>
          <w:sz w:val="24"/>
          <w:szCs w:val="24"/>
        </w:rPr>
        <w:t xml:space="preserve"> </w:t>
      </w:r>
      <w:r w:rsidRPr="00CC0A38">
        <w:rPr>
          <w:color w:val="auto"/>
          <w:sz w:val="24"/>
          <w:szCs w:val="24"/>
        </w:rPr>
        <w:t>i li u potpunosti</w:t>
      </w:r>
      <w:r w:rsidR="00C65BA6">
        <w:rPr>
          <w:color w:val="auto"/>
          <w:sz w:val="24"/>
          <w:szCs w:val="24"/>
        </w:rPr>
        <w:t xml:space="preserve"> finansirani od strane oganizacij</w:t>
      </w:r>
      <w:r w:rsidRPr="00CC0A38">
        <w:rPr>
          <w:color w:val="auto"/>
          <w:sz w:val="24"/>
          <w:szCs w:val="24"/>
        </w:rPr>
        <w:t>a I fondacija EU, kao I drugih izvora finansiranja.</w:t>
      </w:r>
    </w:p>
    <w:p w:rsidR="00720F2C" w:rsidRPr="00CC0A38" w:rsidRDefault="00720F2C" w:rsidP="00720F2C">
      <w:pPr>
        <w:tabs>
          <w:tab w:val="left" w:pos="1050"/>
          <w:tab w:val="left" w:pos="1230"/>
        </w:tabs>
        <w:spacing w:line="247" w:lineRule="auto"/>
        <w:ind w:right="75"/>
        <w:jc w:val="both"/>
        <w:rPr>
          <w:color w:val="auto"/>
          <w:sz w:val="24"/>
          <w:szCs w:val="24"/>
        </w:rPr>
      </w:pPr>
      <w:r w:rsidRPr="00CC0A38">
        <w:rPr>
          <w:color w:val="auto"/>
          <w:sz w:val="24"/>
          <w:szCs w:val="24"/>
        </w:rPr>
        <w:t>-</w:t>
      </w:r>
      <w:r w:rsidR="00F37FC7">
        <w:rPr>
          <w:color w:val="auto"/>
          <w:sz w:val="24"/>
          <w:szCs w:val="24"/>
        </w:rPr>
        <w:t xml:space="preserve"> </w:t>
      </w:r>
      <w:r w:rsidRPr="00CC0A38">
        <w:rPr>
          <w:color w:val="auto"/>
          <w:sz w:val="24"/>
          <w:szCs w:val="24"/>
        </w:rPr>
        <w:t>kreiranjem projekata I programa iz obl</w:t>
      </w:r>
      <w:r w:rsidR="004D0EF7">
        <w:rPr>
          <w:color w:val="auto"/>
          <w:sz w:val="24"/>
          <w:szCs w:val="24"/>
        </w:rPr>
        <w:t>asti zdravstva a koji su od značaja za celokupno stanovniš</w:t>
      </w:r>
      <w:r w:rsidRPr="00CC0A38">
        <w:rPr>
          <w:color w:val="auto"/>
          <w:sz w:val="24"/>
          <w:szCs w:val="24"/>
        </w:rPr>
        <w:t>tvo re</w:t>
      </w:r>
      <w:r w:rsidR="004D0EF7">
        <w:rPr>
          <w:color w:val="auto"/>
          <w:sz w:val="24"/>
          <w:szCs w:val="24"/>
        </w:rPr>
        <w:t>giona sa ciljem unapređ</w:t>
      </w:r>
      <w:r w:rsidRPr="00CC0A38">
        <w:rPr>
          <w:color w:val="auto"/>
          <w:sz w:val="24"/>
          <w:szCs w:val="24"/>
        </w:rPr>
        <w:t>enja zdravlja</w:t>
      </w:r>
    </w:p>
    <w:p w:rsidR="00720F2C" w:rsidRPr="00CC0A38" w:rsidRDefault="00720F2C" w:rsidP="00720F2C">
      <w:pPr>
        <w:tabs>
          <w:tab w:val="left" w:pos="1050"/>
          <w:tab w:val="left" w:pos="1230"/>
        </w:tabs>
        <w:spacing w:line="247" w:lineRule="auto"/>
        <w:ind w:right="75"/>
        <w:jc w:val="both"/>
        <w:rPr>
          <w:color w:val="auto"/>
          <w:sz w:val="24"/>
          <w:szCs w:val="24"/>
        </w:rPr>
      </w:pPr>
      <w:r w:rsidRPr="00CC0A38">
        <w:rPr>
          <w:color w:val="auto"/>
          <w:sz w:val="24"/>
          <w:szCs w:val="24"/>
        </w:rPr>
        <w:t>-</w:t>
      </w:r>
      <w:r w:rsidR="00F37FC7">
        <w:rPr>
          <w:color w:val="auto"/>
          <w:sz w:val="24"/>
          <w:szCs w:val="24"/>
        </w:rPr>
        <w:t xml:space="preserve"> </w:t>
      </w:r>
      <w:r w:rsidRPr="00CC0A38">
        <w:rPr>
          <w:color w:val="auto"/>
          <w:sz w:val="24"/>
          <w:szCs w:val="24"/>
        </w:rPr>
        <w:t>jedinstveno planiranje, odnosno izdrada projektne dokumentacije za planove I programe koji bi najracionalnije ali I najsvrsishodnije I u najkracem</w:t>
      </w:r>
      <w:r w:rsidR="00C65BA6">
        <w:rPr>
          <w:color w:val="auto"/>
          <w:sz w:val="24"/>
          <w:szCs w:val="24"/>
        </w:rPr>
        <w:t xml:space="preserve"> </w:t>
      </w:r>
      <w:r w:rsidR="004D0EF7">
        <w:rPr>
          <w:color w:val="auto"/>
          <w:sz w:val="24"/>
          <w:szCs w:val="24"/>
        </w:rPr>
        <w:t>roku doprineli poboljš</w:t>
      </w:r>
      <w:r w:rsidRPr="00CC0A38">
        <w:rPr>
          <w:color w:val="auto"/>
          <w:sz w:val="24"/>
          <w:szCs w:val="24"/>
        </w:rPr>
        <w:t xml:space="preserve">anju zdravlja celokupnog stanovnistva regiona ali I prevenirali sve bolesti za koje se proceni da su jedinstveni prioritet, ili su u </w:t>
      </w:r>
      <w:r w:rsidR="00C65BA6">
        <w:rPr>
          <w:color w:val="auto"/>
          <w:sz w:val="24"/>
          <w:szCs w:val="24"/>
        </w:rPr>
        <w:t>p</w:t>
      </w:r>
      <w:r w:rsidR="000F1E7E">
        <w:rPr>
          <w:color w:val="auto"/>
          <w:sz w:val="24"/>
          <w:szCs w:val="24"/>
        </w:rPr>
        <w:t xml:space="preserve">orastu. </w:t>
      </w:r>
    </w:p>
    <w:p w:rsidR="00720F2C" w:rsidRPr="00CC0A38" w:rsidRDefault="00720F2C" w:rsidP="00720F2C">
      <w:pPr>
        <w:tabs>
          <w:tab w:val="left" w:pos="1050"/>
          <w:tab w:val="left" w:pos="1230"/>
        </w:tabs>
        <w:spacing w:line="247" w:lineRule="auto"/>
        <w:ind w:right="75"/>
        <w:jc w:val="both"/>
        <w:rPr>
          <w:color w:val="auto"/>
          <w:sz w:val="24"/>
          <w:szCs w:val="24"/>
        </w:rPr>
      </w:pPr>
      <w:r w:rsidRPr="00CC0A38">
        <w:rPr>
          <w:color w:val="auto"/>
          <w:sz w:val="24"/>
          <w:szCs w:val="24"/>
        </w:rPr>
        <w:t>-</w:t>
      </w:r>
      <w:r w:rsidR="00F37FC7">
        <w:rPr>
          <w:color w:val="auto"/>
          <w:sz w:val="24"/>
          <w:szCs w:val="24"/>
        </w:rPr>
        <w:t xml:space="preserve"> </w:t>
      </w:r>
      <w:r w:rsidR="004D0EF7">
        <w:rPr>
          <w:color w:val="auto"/>
          <w:sz w:val="24"/>
          <w:szCs w:val="24"/>
        </w:rPr>
        <w:t>uključ</w:t>
      </w:r>
      <w:r w:rsidRPr="00CC0A38">
        <w:rPr>
          <w:color w:val="auto"/>
          <w:sz w:val="24"/>
          <w:szCs w:val="24"/>
        </w:rPr>
        <w:t>ivanje u regionalne planove I programe a koji su u osn</w:t>
      </w:r>
      <w:r w:rsidR="004D0EF7">
        <w:rPr>
          <w:color w:val="auto"/>
          <w:sz w:val="24"/>
          <w:szCs w:val="24"/>
        </w:rPr>
        <w:t>ovi vezani za zdravlje stanovniš</w:t>
      </w:r>
      <w:r w:rsidRPr="00CC0A38">
        <w:rPr>
          <w:color w:val="auto"/>
          <w:sz w:val="24"/>
          <w:szCs w:val="24"/>
        </w:rPr>
        <w:t>tva { ekologija, poljprivreda, energetika…}</w:t>
      </w:r>
    </w:p>
    <w:p w:rsidR="00720F2C" w:rsidRPr="00CC0A38" w:rsidRDefault="00720F2C" w:rsidP="00720F2C">
      <w:pPr>
        <w:tabs>
          <w:tab w:val="left" w:pos="1050"/>
          <w:tab w:val="left" w:pos="1230"/>
        </w:tabs>
        <w:spacing w:line="247" w:lineRule="auto"/>
        <w:ind w:right="75"/>
        <w:jc w:val="both"/>
        <w:rPr>
          <w:color w:val="auto"/>
          <w:sz w:val="24"/>
          <w:szCs w:val="24"/>
        </w:rPr>
      </w:pPr>
      <w:r w:rsidRPr="00CC0A38">
        <w:rPr>
          <w:color w:val="auto"/>
          <w:sz w:val="24"/>
          <w:szCs w:val="24"/>
        </w:rPr>
        <w:t>-</w:t>
      </w:r>
      <w:r w:rsidR="00F37FC7">
        <w:rPr>
          <w:color w:val="auto"/>
          <w:sz w:val="24"/>
          <w:szCs w:val="24"/>
        </w:rPr>
        <w:t xml:space="preserve"> </w:t>
      </w:r>
      <w:r w:rsidRPr="00CC0A38">
        <w:rPr>
          <w:color w:val="auto"/>
          <w:sz w:val="24"/>
          <w:szCs w:val="24"/>
        </w:rPr>
        <w:t>izrada formatizovanih planova I prog</w:t>
      </w:r>
      <w:r w:rsidR="00D10178">
        <w:rPr>
          <w:color w:val="auto"/>
          <w:sz w:val="24"/>
          <w:szCs w:val="24"/>
        </w:rPr>
        <w:t>rama za pojedine grupe stanovniš</w:t>
      </w:r>
      <w:r w:rsidRPr="00CC0A38">
        <w:rPr>
          <w:color w:val="auto"/>
          <w:sz w:val="24"/>
          <w:szCs w:val="24"/>
        </w:rPr>
        <w:t>tva u cilju preveniranja b</w:t>
      </w:r>
      <w:r w:rsidR="00D10178">
        <w:rPr>
          <w:color w:val="auto"/>
          <w:sz w:val="24"/>
          <w:szCs w:val="24"/>
        </w:rPr>
        <w:t>olesti imajuci na umu kurturološke, verske I druge različ</w:t>
      </w:r>
      <w:r w:rsidRPr="00CC0A38">
        <w:rPr>
          <w:color w:val="auto"/>
          <w:sz w:val="24"/>
          <w:szCs w:val="24"/>
        </w:rPr>
        <w:t>itost</w:t>
      </w:r>
      <w:r w:rsidR="00D10178">
        <w:rPr>
          <w:color w:val="auto"/>
          <w:sz w:val="24"/>
          <w:szCs w:val="24"/>
        </w:rPr>
        <w:t>i stanovniš</w:t>
      </w:r>
      <w:r w:rsidRPr="00CC0A38">
        <w:rPr>
          <w:color w:val="auto"/>
          <w:sz w:val="24"/>
          <w:szCs w:val="24"/>
        </w:rPr>
        <w:t>tva.</w:t>
      </w:r>
    </w:p>
    <w:p w:rsidR="00720F2C" w:rsidRPr="00CC0A38" w:rsidRDefault="00720F2C" w:rsidP="00720F2C">
      <w:pPr>
        <w:tabs>
          <w:tab w:val="left" w:pos="1050"/>
          <w:tab w:val="left" w:pos="1230"/>
        </w:tabs>
        <w:spacing w:line="247" w:lineRule="auto"/>
        <w:ind w:right="75"/>
        <w:jc w:val="both"/>
        <w:rPr>
          <w:color w:val="auto"/>
          <w:sz w:val="24"/>
          <w:szCs w:val="24"/>
        </w:rPr>
      </w:pPr>
      <w:r w:rsidRPr="00CC0A38">
        <w:rPr>
          <w:color w:val="auto"/>
          <w:sz w:val="24"/>
          <w:szCs w:val="24"/>
        </w:rPr>
        <w:t>-</w:t>
      </w:r>
      <w:r w:rsidR="00F37FC7">
        <w:rPr>
          <w:color w:val="auto"/>
          <w:sz w:val="24"/>
          <w:szCs w:val="24"/>
        </w:rPr>
        <w:t xml:space="preserve"> </w:t>
      </w:r>
      <w:r w:rsidRPr="00CC0A38">
        <w:rPr>
          <w:color w:val="auto"/>
          <w:sz w:val="24"/>
          <w:szCs w:val="24"/>
        </w:rPr>
        <w:t>analiza zdrastvenog kadra u region kao I pr</w:t>
      </w:r>
      <w:r w:rsidR="00D10178">
        <w:rPr>
          <w:color w:val="auto"/>
          <w:sz w:val="24"/>
          <w:szCs w:val="24"/>
        </w:rPr>
        <w:t>isutnost I unkionalnost postojeć</w:t>
      </w:r>
      <w:r w:rsidRPr="00CC0A38">
        <w:rPr>
          <w:color w:val="auto"/>
          <w:sz w:val="24"/>
          <w:szCs w:val="24"/>
        </w:rPr>
        <w:t>eg kapaciteta zdravstvenih ustanova t</w:t>
      </w:r>
      <w:r w:rsidR="00D10178">
        <w:rPr>
          <w:color w:val="auto"/>
          <w:sz w:val="24"/>
          <w:szCs w:val="24"/>
        </w:rPr>
        <w:t>e izrada modela za pomoc I podršku u lečenju stanovniš</w:t>
      </w:r>
      <w:r w:rsidRPr="00CC0A38">
        <w:rPr>
          <w:color w:val="auto"/>
          <w:sz w:val="24"/>
          <w:szCs w:val="24"/>
        </w:rPr>
        <w:t>tva regiona nezavisno od mesta borav</w:t>
      </w:r>
      <w:r w:rsidR="00D10178">
        <w:rPr>
          <w:color w:val="auto"/>
          <w:sz w:val="24"/>
          <w:szCs w:val="24"/>
        </w:rPr>
        <w:t>ka, odnosno masta prebivališ</w:t>
      </w:r>
      <w:r w:rsidRPr="00CC0A38">
        <w:rPr>
          <w:color w:val="auto"/>
          <w:sz w:val="24"/>
          <w:szCs w:val="24"/>
        </w:rPr>
        <w:t>ta.</w:t>
      </w:r>
    </w:p>
    <w:p w:rsidR="00720F2C" w:rsidRPr="00CC0A38" w:rsidRDefault="00720F2C" w:rsidP="00720F2C">
      <w:pPr>
        <w:tabs>
          <w:tab w:val="left" w:pos="1050"/>
          <w:tab w:val="left" w:pos="1230"/>
        </w:tabs>
        <w:spacing w:line="247" w:lineRule="auto"/>
        <w:ind w:right="75"/>
        <w:jc w:val="both"/>
        <w:rPr>
          <w:color w:val="auto"/>
          <w:sz w:val="24"/>
          <w:szCs w:val="24"/>
        </w:rPr>
      </w:pPr>
      <w:r w:rsidRPr="00CC0A38">
        <w:rPr>
          <w:color w:val="auto"/>
          <w:sz w:val="24"/>
          <w:szCs w:val="24"/>
        </w:rPr>
        <w:t>-</w:t>
      </w:r>
      <w:r w:rsidR="00F37FC7">
        <w:rPr>
          <w:color w:val="auto"/>
          <w:sz w:val="24"/>
          <w:szCs w:val="24"/>
        </w:rPr>
        <w:t xml:space="preserve"> </w:t>
      </w:r>
      <w:r w:rsidRPr="00CC0A38">
        <w:rPr>
          <w:color w:val="auto"/>
          <w:sz w:val="24"/>
          <w:szCs w:val="24"/>
        </w:rPr>
        <w:t>regionalno planiranje I izrada obavezujucih planova I programa za region, u cilju prevencije epidemijskih odnosno zarasnih bolesti.</w:t>
      </w:r>
    </w:p>
    <w:p w:rsidR="00720F2C" w:rsidRPr="00CC0A38" w:rsidRDefault="00720F2C" w:rsidP="00720F2C">
      <w:pPr>
        <w:tabs>
          <w:tab w:val="left" w:pos="1050"/>
          <w:tab w:val="left" w:pos="1230"/>
        </w:tabs>
        <w:spacing w:line="247" w:lineRule="auto"/>
        <w:ind w:right="75"/>
        <w:jc w:val="both"/>
        <w:rPr>
          <w:color w:val="auto"/>
          <w:sz w:val="24"/>
          <w:szCs w:val="24"/>
        </w:rPr>
      </w:pPr>
      <w:r w:rsidRPr="00CC0A38">
        <w:rPr>
          <w:color w:val="auto"/>
          <w:sz w:val="24"/>
          <w:szCs w:val="24"/>
        </w:rPr>
        <w:t>-</w:t>
      </w:r>
      <w:r w:rsidR="00F37FC7">
        <w:rPr>
          <w:color w:val="auto"/>
          <w:sz w:val="24"/>
          <w:szCs w:val="24"/>
        </w:rPr>
        <w:t xml:space="preserve"> </w:t>
      </w:r>
      <w:r w:rsidRPr="00CC0A38">
        <w:rPr>
          <w:color w:val="auto"/>
          <w:sz w:val="24"/>
          <w:szCs w:val="24"/>
        </w:rPr>
        <w:t>izrada obavezujucih pla</w:t>
      </w:r>
      <w:r w:rsidR="00D10178">
        <w:rPr>
          <w:color w:val="auto"/>
          <w:sz w:val="24"/>
          <w:szCs w:val="24"/>
        </w:rPr>
        <w:t>nova I programa o pomoci I ponašanju u sluč</w:t>
      </w:r>
      <w:r w:rsidRPr="00CC0A38">
        <w:rPr>
          <w:color w:val="auto"/>
          <w:sz w:val="24"/>
          <w:szCs w:val="24"/>
        </w:rPr>
        <w:t>aju vanrednih situacija u pojedinim delovima regiona ili</w:t>
      </w:r>
      <w:r w:rsidR="00D10178">
        <w:rPr>
          <w:color w:val="auto"/>
          <w:sz w:val="24"/>
          <w:szCs w:val="24"/>
        </w:rPr>
        <w:t xml:space="preserve"> </w:t>
      </w:r>
      <w:r w:rsidRPr="00CC0A38">
        <w:rPr>
          <w:color w:val="auto"/>
          <w:sz w:val="24"/>
          <w:szCs w:val="24"/>
        </w:rPr>
        <w:t>celini.</w:t>
      </w:r>
    </w:p>
    <w:p w:rsidR="00720F2C" w:rsidRPr="00CC0A38" w:rsidRDefault="00720F2C" w:rsidP="00720F2C">
      <w:pPr>
        <w:tabs>
          <w:tab w:val="left" w:pos="1050"/>
          <w:tab w:val="left" w:pos="1230"/>
        </w:tabs>
        <w:spacing w:line="247" w:lineRule="auto"/>
        <w:ind w:right="75"/>
        <w:jc w:val="both"/>
        <w:rPr>
          <w:color w:val="auto"/>
          <w:sz w:val="24"/>
          <w:szCs w:val="24"/>
        </w:rPr>
      </w:pPr>
      <w:r w:rsidRPr="00CC0A38">
        <w:rPr>
          <w:color w:val="auto"/>
          <w:sz w:val="24"/>
          <w:szCs w:val="24"/>
        </w:rPr>
        <w:t>-</w:t>
      </w:r>
      <w:r w:rsidR="00F37FC7">
        <w:rPr>
          <w:color w:val="auto"/>
          <w:sz w:val="24"/>
          <w:szCs w:val="24"/>
        </w:rPr>
        <w:t xml:space="preserve"> </w:t>
      </w:r>
      <w:r w:rsidR="00D10178">
        <w:rPr>
          <w:color w:val="auto"/>
          <w:sz w:val="24"/>
          <w:szCs w:val="24"/>
        </w:rPr>
        <w:t>izrada I prać</w:t>
      </w:r>
      <w:r w:rsidRPr="00CC0A38">
        <w:rPr>
          <w:color w:val="auto"/>
          <w:sz w:val="24"/>
          <w:szCs w:val="24"/>
        </w:rPr>
        <w:t>enje sveobuhvatnih planova I</w:t>
      </w:r>
      <w:r w:rsidR="00D10178">
        <w:rPr>
          <w:color w:val="auto"/>
          <w:sz w:val="24"/>
          <w:szCs w:val="24"/>
        </w:rPr>
        <w:t xml:space="preserve"> programa o standardizovanom nač</w:t>
      </w:r>
      <w:r w:rsidRPr="00CC0A38">
        <w:rPr>
          <w:color w:val="auto"/>
          <w:sz w:val="24"/>
          <w:szCs w:val="24"/>
        </w:rPr>
        <w:t>inu delovanja vezana za migratorna kretanja stanovnistva</w:t>
      </w:r>
    </w:p>
    <w:p w:rsidR="00720F2C" w:rsidRPr="00CC0A38" w:rsidRDefault="00720F2C" w:rsidP="00720F2C">
      <w:pPr>
        <w:tabs>
          <w:tab w:val="left" w:pos="1050"/>
          <w:tab w:val="left" w:pos="1230"/>
        </w:tabs>
        <w:spacing w:line="247" w:lineRule="auto"/>
        <w:ind w:right="75"/>
        <w:jc w:val="both"/>
        <w:rPr>
          <w:color w:val="auto"/>
          <w:sz w:val="24"/>
          <w:szCs w:val="24"/>
        </w:rPr>
      </w:pPr>
      <w:r w:rsidRPr="00CC0A38">
        <w:rPr>
          <w:color w:val="auto"/>
          <w:sz w:val="24"/>
          <w:szCs w:val="24"/>
        </w:rPr>
        <w:t>-</w:t>
      </w:r>
      <w:r w:rsidR="00F37FC7">
        <w:rPr>
          <w:color w:val="auto"/>
          <w:sz w:val="24"/>
          <w:szCs w:val="24"/>
        </w:rPr>
        <w:t xml:space="preserve"> </w:t>
      </w:r>
      <w:r w:rsidR="00D10178">
        <w:rPr>
          <w:color w:val="auto"/>
          <w:sz w:val="24"/>
          <w:szCs w:val="24"/>
        </w:rPr>
        <w:t>kreiranje održ</w:t>
      </w:r>
      <w:r w:rsidRPr="00CC0A38">
        <w:rPr>
          <w:color w:val="auto"/>
          <w:sz w:val="24"/>
          <w:szCs w:val="24"/>
        </w:rPr>
        <w:t>ivog modela saradnje sa vanregionalnim institucijama koje svoju aktivnost prevashodno ostvaruju u oblasti zdra</w:t>
      </w:r>
      <w:r w:rsidR="00D10178">
        <w:rPr>
          <w:color w:val="auto"/>
          <w:sz w:val="24"/>
          <w:szCs w:val="24"/>
        </w:rPr>
        <w:t>vstva odnosno zdravlja stanovniš</w:t>
      </w:r>
      <w:r w:rsidRPr="00CC0A38">
        <w:rPr>
          <w:color w:val="auto"/>
          <w:sz w:val="24"/>
          <w:szCs w:val="24"/>
        </w:rPr>
        <w:t>tva.</w:t>
      </w:r>
    </w:p>
    <w:p w:rsidR="00720F2C" w:rsidRPr="00CC0A38" w:rsidRDefault="00720F2C" w:rsidP="0092035D">
      <w:pPr>
        <w:tabs>
          <w:tab w:val="left" w:pos="1050"/>
          <w:tab w:val="left" w:pos="1230"/>
        </w:tabs>
        <w:spacing w:line="247" w:lineRule="auto"/>
        <w:ind w:right="75"/>
        <w:jc w:val="both"/>
        <w:rPr>
          <w:color w:val="auto"/>
          <w:sz w:val="24"/>
          <w:szCs w:val="24"/>
        </w:rPr>
      </w:pPr>
      <w:r w:rsidRPr="00CC0A38">
        <w:rPr>
          <w:color w:val="auto"/>
          <w:sz w:val="24"/>
          <w:szCs w:val="24"/>
        </w:rPr>
        <w:t>-</w:t>
      </w:r>
      <w:r w:rsidR="00F37FC7">
        <w:rPr>
          <w:color w:val="auto"/>
          <w:sz w:val="24"/>
          <w:szCs w:val="24"/>
        </w:rPr>
        <w:t xml:space="preserve"> </w:t>
      </w:r>
      <w:r w:rsidRPr="00CC0A38">
        <w:rPr>
          <w:color w:val="auto"/>
          <w:sz w:val="24"/>
          <w:szCs w:val="24"/>
        </w:rPr>
        <w:t>svih posl</w:t>
      </w:r>
      <w:r w:rsidR="00D10178">
        <w:rPr>
          <w:color w:val="auto"/>
          <w:sz w:val="24"/>
          <w:szCs w:val="24"/>
        </w:rPr>
        <w:t>ova vezanih za unapredjenje I ušavrš</w:t>
      </w:r>
      <w:r w:rsidRPr="00CC0A38">
        <w:rPr>
          <w:color w:val="auto"/>
          <w:sz w:val="24"/>
          <w:szCs w:val="24"/>
        </w:rPr>
        <w:t>avanje organizacije I rukovodenja Si</w:t>
      </w:r>
      <w:r w:rsidR="00D10178">
        <w:rPr>
          <w:color w:val="auto"/>
          <w:sz w:val="24"/>
          <w:szCs w:val="24"/>
        </w:rPr>
        <w:t>stema regionalne zdravstvene zaš</w:t>
      </w:r>
      <w:r w:rsidRPr="00CC0A38">
        <w:rPr>
          <w:color w:val="auto"/>
          <w:sz w:val="24"/>
          <w:szCs w:val="24"/>
        </w:rPr>
        <w:t>tite.</w:t>
      </w:r>
      <w:r w:rsidRPr="00CC0A38">
        <w:rPr>
          <w:color w:val="auto"/>
          <w:sz w:val="24"/>
          <w:szCs w:val="24"/>
        </w:rPr>
        <w:tab/>
      </w:r>
    </w:p>
    <w:p w:rsidR="00720F2C" w:rsidRPr="00CC0A38" w:rsidRDefault="00720F2C" w:rsidP="00F37FC7">
      <w:pPr>
        <w:tabs>
          <w:tab w:val="left" w:pos="720"/>
        </w:tabs>
        <w:spacing w:line="247" w:lineRule="auto"/>
        <w:ind w:right="75" w:firstLine="709"/>
        <w:jc w:val="both"/>
        <w:rPr>
          <w:color w:val="auto"/>
          <w:sz w:val="24"/>
          <w:szCs w:val="24"/>
        </w:rPr>
      </w:pPr>
      <w:r w:rsidRPr="00CC0A38">
        <w:rPr>
          <w:color w:val="auto"/>
          <w:sz w:val="24"/>
          <w:szCs w:val="24"/>
        </w:rPr>
        <w:t xml:space="preserve">Imajući u vidu izneto, predlažemo da intitucije EU sa sedistem u Beogradu, ukoliko smatraju da su naši predlozi aktuelni i realni, pruže pomoć i podršku Udruženju “Master menadžera u sistemu zdravstvene zaštite”, u obostranom interesu i ultimativnom cilju:  očuvanje i unapredjenje zdravlja stanovnistva. </w:t>
      </w:r>
      <w:r w:rsidR="00D10178">
        <w:rPr>
          <w:color w:val="auto"/>
          <w:sz w:val="24"/>
          <w:szCs w:val="24"/>
        </w:rPr>
        <w:t>U tom smislu I sa nadom da ć</w:t>
      </w:r>
      <w:r w:rsidRPr="00CC0A38">
        <w:rPr>
          <w:color w:val="auto"/>
          <w:sz w:val="24"/>
          <w:szCs w:val="24"/>
        </w:rPr>
        <w:t>emo vrlo brzo ima</w:t>
      </w:r>
      <w:r w:rsidR="00D10178">
        <w:rPr>
          <w:color w:val="auto"/>
          <w:sz w:val="24"/>
          <w:szCs w:val="24"/>
        </w:rPr>
        <w:t>ti priliku da  lič</w:t>
      </w:r>
      <w:r w:rsidRPr="00CC0A38">
        <w:rPr>
          <w:color w:val="auto"/>
          <w:sz w:val="24"/>
          <w:szCs w:val="24"/>
        </w:rPr>
        <w:t>no prezentiramo, objasnimo, I dopunimo nase predloge i razmišljanja ostajemo otvoreni za kontakt I dalju saradnju</w:t>
      </w:r>
      <w:r w:rsidR="00F37FC7">
        <w:rPr>
          <w:color w:val="auto"/>
          <w:sz w:val="24"/>
          <w:szCs w:val="24"/>
        </w:rPr>
        <w:t>.</w:t>
      </w:r>
    </w:p>
    <w:p w:rsidR="006C2DEE" w:rsidRPr="007C18E1" w:rsidRDefault="006C2DEE" w:rsidP="00F755B5">
      <w:pPr>
        <w:autoSpaceDE w:val="0"/>
        <w:autoSpaceDN w:val="0"/>
        <w:adjustRightInd w:val="0"/>
        <w:jc w:val="both"/>
        <w:rPr>
          <w:color w:val="auto"/>
          <w:kern w:val="0"/>
          <w:sz w:val="24"/>
          <w:szCs w:val="24"/>
        </w:rPr>
      </w:pPr>
    </w:p>
    <w:p w:rsidR="009949DF" w:rsidRPr="00D63932" w:rsidRDefault="00CC0A38" w:rsidP="009949DF">
      <w:pPr>
        <w:ind w:firstLine="709"/>
        <w:rPr>
          <w:color w:val="auto"/>
          <w:sz w:val="24"/>
          <w:szCs w:val="24"/>
        </w:rPr>
      </w:pPr>
      <w:r w:rsidRPr="00CC0A38">
        <w:rPr>
          <w:color w:val="auto"/>
          <w:kern w:val="0"/>
          <w:sz w:val="24"/>
          <w:szCs w:val="24"/>
        </w:rPr>
        <w:t>Zahvaljujemo Vam se na razumevanju!</w:t>
      </w:r>
    </w:p>
    <w:tbl>
      <w:tblPr>
        <w:tblpPr w:leftFromText="180" w:rightFromText="180" w:vertAnchor="text" w:horzAnchor="page" w:tblpX="6703" w:tblpY="-70"/>
        <w:tblW w:w="0" w:type="auto"/>
        <w:tblLook w:val="04A0"/>
      </w:tblPr>
      <w:tblGrid>
        <w:gridCol w:w="3777"/>
      </w:tblGrid>
      <w:tr w:rsidR="007C18E1" w:rsidRPr="00D63932" w:rsidTr="007C18E1">
        <w:trPr>
          <w:trHeight w:val="139"/>
        </w:trPr>
        <w:tc>
          <w:tcPr>
            <w:tcW w:w="3777" w:type="dxa"/>
          </w:tcPr>
          <w:p w:rsidR="007C18E1" w:rsidRPr="00D63932" w:rsidRDefault="007C18E1" w:rsidP="007C18E1">
            <w:pPr>
              <w:spacing w:line="276" w:lineRule="auto"/>
              <w:jc w:val="center"/>
              <w:rPr>
                <w:b/>
                <w:color w:val="auto"/>
                <w:sz w:val="24"/>
                <w:szCs w:val="24"/>
                <w:lang w:val="sr-Cyrl-CS" w:eastAsia="sr-Cyrl-CS"/>
              </w:rPr>
            </w:pPr>
            <w:r w:rsidRPr="00CC0A38">
              <w:rPr>
                <w:b/>
                <w:color w:val="auto"/>
                <w:sz w:val="24"/>
                <w:szCs w:val="24"/>
                <w:lang w:val="sr-Cyrl-CS" w:eastAsia="sr-Cyrl-CS"/>
              </w:rPr>
              <w:t>predsednik Udruženja</w:t>
            </w:r>
          </w:p>
        </w:tc>
      </w:tr>
      <w:tr w:rsidR="007C18E1" w:rsidRPr="00D63932" w:rsidTr="007C18E1">
        <w:trPr>
          <w:trHeight w:val="146"/>
        </w:trPr>
        <w:tc>
          <w:tcPr>
            <w:tcW w:w="3777" w:type="dxa"/>
          </w:tcPr>
          <w:p w:rsidR="007C18E1" w:rsidRPr="00D63932" w:rsidRDefault="007C18E1" w:rsidP="007C18E1">
            <w:pPr>
              <w:spacing w:line="276" w:lineRule="auto"/>
              <w:rPr>
                <w:b/>
                <w:color w:val="auto"/>
                <w:sz w:val="24"/>
                <w:szCs w:val="24"/>
                <w:lang w:val="sr-Cyrl-CS" w:eastAsia="sr-Cyrl-CS"/>
              </w:rPr>
            </w:pPr>
          </w:p>
        </w:tc>
      </w:tr>
      <w:tr w:rsidR="007C18E1" w:rsidRPr="00D63932" w:rsidTr="007C18E1">
        <w:trPr>
          <w:trHeight w:val="146"/>
        </w:trPr>
        <w:tc>
          <w:tcPr>
            <w:tcW w:w="3777" w:type="dxa"/>
          </w:tcPr>
          <w:p w:rsidR="007C18E1" w:rsidRPr="00D63932" w:rsidRDefault="007C18E1" w:rsidP="007C18E1">
            <w:pPr>
              <w:spacing w:line="276" w:lineRule="auto"/>
              <w:jc w:val="center"/>
              <w:rPr>
                <w:b/>
                <w:color w:val="auto"/>
                <w:sz w:val="24"/>
                <w:szCs w:val="24"/>
                <w:lang w:eastAsia="sr-Cyrl-CS"/>
              </w:rPr>
            </w:pPr>
            <w:r w:rsidRPr="00CC0A38">
              <w:rPr>
                <w:b/>
                <w:color w:val="auto"/>
                <w:sz w:val="24"/>
                <w:szCs w:val="24"/>
              </w:rPr>
              <w:t>MSc dr Milorad Jovanović</w:t>
            </w:r>
          </w:p>
        </w:tc>
      </w:tr>
    </w:tbl>
    <w:p w:rsidR="00116511" w:rsidRPr="00D63932" w:rsidRDefault="00116511" w:rsidP="00116511">
      <w:pPr>
        <w:rPr>
          <w:color w:val="auto"/>
          <w:sz w:val="24"/>
          <w:szCs w:val="24"/>
        </w:rPr>
      </w:pPr>
    </w:p>
    <w:p w:rsidR="00DB4355" w:rsidRPr="00DB4355" w:rsidRDefault="00DB4355" w:rsidP="00DB4355">
      <w:pPr>
        <w:rPr>
          <w:sz w:val="24"/>
          <w:szCs w:val="24"/>
        </w:rPr>
      </w:pPr>
    </w:p>
    <w:sectPr w:rsidR="00DB4355" w:rsidRPr="00DB4355" w:rsidSect="007C0285"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597" w:rsidRDefault="00166597">
      <w:r>
        <w:separator/>
      </w:r>
    </w:p>
  </w:endnote>
  <w:endnote w:type="continuationSeparator" w:id="1">
    <w:p w:rsidR="00166597" w:rsidRDefault="00166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86D" w:rsidRDefault="008D64EB">
    <w:pPr>
      <w:pStyle w:val="Footer"/>
      <w:jc w:val="center"/>
    </w:pPr>
    <w:fldSimple w:instr=" PAGE   \* MERGEFORMAT ">
      <w:r w:rsidR="00FE5317">
        <w:rPr>
          <w:noProof/>
        </w:rPr>
        <w:t>1</w:t>
      </w:r>
    </w:fldSimple>
  </w:p>
  <w:p w:rsidR="00F7486D" w:rsidRDefault="00F748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597" w:rsidRDefault="00166597">
      <w:r>
        <w:separator/>
      </w:r>
    </w:p>
  </w:footnote>
  <w:footnote w:type="continuationSeparator" w:id="1">
    <w:p w:rsidR="00166597" w:rsidRDefault="001665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30D07"/>
    <w:multiLevelType w:val="hybridMultilevel"/>
    <w:tmpl w:val="F6C0D4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77E0"/>
    <w:rsid w:val="00000CEE"/>
    <w:rsid w:val="00005C1C"/>
    <w:rsid w:val="00030B77"/>
    <w:rsid w:val="00056E32"/>
    <w:rsid w:val="00063EB6"/>
    <w:rsid w:val="00065331"/>
    <w:rsid w:val="00065FF9"/>
    <w:rsid w:val="00067B83"/>
    <w:rsid w:val="00084995"/>
    <w:rsid w:val="000857DD"/>
    <w:rsid w:val="000A6B00"/>
    <w:rsid w:val="000A7BE2"/>
    <w:rsid w:val="000A7F8C"/>
    <w:rsid w:val="000B082F"/>
    <w:rsid w:val="000C502B"/>
    <w:rsid w:val="000D0D41"/>
    <w:rsid w:val="000D4EBE"/>
    <w:rsid w:val="000E32C3"/>
    <w:rsid w:val="000E68F5"/>
    <w:rsid w:val="000F1E7E"/>
    <w:rsid w:val="000F44DD"/>
    <w:rsid w:val="000F6AEC"/>
    <w:rsid w:val="001004BE"/>
    <w:rsid w:val="0010543D"/>
    <w:rsid w:val="00116511"/>
    <w:rsid w:val="00117D17"/>
    <w:rsid w:val="0015349C"/>
    <w:rsid w:val="001607D7"/>
    <w:rsid w:val="00166597"/>
    <w:rsid w:val="00167D2E"/>
    <w:rsid w:val="001875E4"/>
    <w:rsid w:val="001A689B"/>
    <w:rsid w:val="001B19B5"/>
    <w:rsid w:val="001B3B34"/>
    <w:rsid w:val="001B7695"/>
    <w:rsid w:val="001C4EA1"/>
    <w:rsid w:val="001E7788"/>
    <w:rsid w:val="00232BAA"/>
    <w:rsid w:val="0024166A"/>
    <w:rsid w:val="0024595B"/>
    <w:rsid w:val="00270C92"/>
    <w:rsid w:val="0027371B"/>
    <w:rsid w:val="00275FAF"/>
    <w:rsid w:val="002838B7"/>
    <w:rsid w:val="002838F6"/>
    <w:rsid w:val="00290035"/>
    <w:rsid w:val="0029425E"/>
    <w:rsid w:val="002A239A"/>
    <w:rsid w:val="002A5CC9"/>
    <w:rsid w:val="002B736C"/>
    <w:rsid w:val="002C52DA"/>
    <w:rsid w:val="002C70C6"/>
    <w:rsid w:val="002D4AC1"/>
    <w:rsid w:val="002E2FB6"/>
    <w:rsid w:val="002E5B1B"/>
    <w:rsid w:val="002E6C1E"/>
    <w:rsid w:val="002F0A2E"/>
    <w:rsid w:val="00304E00"/>
    <w:rsid w:val="00306CD9"/>
    <w:rsid w:val="0032159E"/>
    <w:rsid w:val="00322A94"/>
    <w:rsid w:val="003352A1"/>
    <w:rsid w:val="0033786C"/>
    <w:rsid w:val="003439A8"/>
    <w:rsid w:val="003470ED"/>
    <w:rsid w:val="00357F9D"/>
    <w:rsid w:val="003867A1"/>
    <w:rsid w:val="003A0598"/>
    <w:rsid w:val="003A3C5D"/>
    <w:rsid w:val="003A63B1"/>
    <w:rsid w:val="003C01FF"/>
    <w:rsid w:val="003D0385"/>
    <w:rsid w:val="003D2B6A"/>
    <w:rsid w:val="003D3D54"/>
    <w:rsid w:val="003D4BD1"/>
    <w:rsid w:val="00411996"/>
    <w:rsid w:val="00415FA9"/>
    <w:rsid w:val="004240B2"/>
    <w:rsid w:val="00430AA5"/>
    <w:rsid w:val="00437C07"/>
    <w:rsid w:val="00460AC1"/>
    <w:rsid w:val="00485D07"/>
    <w:rsid w:val="00494EEC"/>
    <w:rsid w:val="00496A3F"/>
    <w:rsid w:val="00496A41"/>
    <w:rsid w:val="004A13DB"/>
    <w:rsid w:val="004B2471"/>
    <w:rsid w:val="004C0324"/>
    <w:rsid w:val="004C3169"/>
    <w:rsid w:val="004C365D"/>
    <w:rsid w:val="004C55F8"/>
    <w:rsid w:val="004D0EF3"/>
    <w:rsid w:val="004D0EF7"/>
    <w:rsid w:val="004E5A04"/>
    <w:rsid w:val="004F403D"/>
    <w:rsid w:val="00500350"/>
    <w:rsid w:val="00513E03"/>
    <w:rsid w:val="00514F2B"/>
    <w:rsid w:val="00535AAB"/>
    <w:rsid w:val="0053727E"/>
    <w:rsid w:val="0054626D"/>
    <w:rsid w:val="00564F8E"/>
    <w:rsid w:val="00584591"/>
    <w:rsid w:val="00595C27"/>
    <w:rsid w:val="005A450F"/>
    <w:rsid w:val="005D0D08"/>
    <w:rsid w:val="005D407F"/>
    <w:rsid w:val="00631B0D"/>
    <w:rsid w:val="00634812"/>
    <w:rsid w:val="00641EE7"/>
    <w:rsid w:val="00642CAB"/>
    <w:rsid w:val="006767F8"/>
    <w:rsid w:val="006819B0"/>
    <w:rsid w:val="00683F05"/>
    <w:rsid w:val="00687905"/>
    <w:rsid w:val="00693CD3"/>
    <w:rsid w:val="0069593E"/>
    <w:rsid w:val="006A6114"/>
    <w:rsid w:val="006B0965"/>
    <w:rsid w:val="006B3673"/>
    <w:rsid w:val="006C2DEE"/>
    <w:rsid w:val="006D03A4"/>
    <w:rsid w:val="007132E5"/>
    <w:rsid w:val="00720F2C"/>
    <w:rsid w:val="0072537E"/>
    <w:rsid w:val="00731884"/>
    <w:rsid w:val="00737338"/>
    <w:rsid w:val="00746444"/>
    <w:rsid w:val="007502F2"/>
    <w:rsid w:val="00764332"/>
    <w:rsid w:val="0077303C"/>
    <w:rsid w:val="00776DD9"/>
    <w:rsid w:val="00786D66"/>
    <w:rsid w:val="0079208B"/>
    <w:rsid w:val="007A6B6A"/>
    <w:rsid w:val="007B1496"/>
    <w:rsid w:val="007B740B"/>
    <w:rsid w:val="007C0285"/>
    <w:rsid w:val="007C18E1"/>
    <w:rsid w:val="007D4C86"/>
    <w:rsid w:val="007D5E75"/>
    <w:rsid w:val="007E3371"/>
    <w:rsid w:val="007F1E2D"/>
    <w:rsid w:val="007F2FB4"/>
    <w:rsid w:val="007F3AC5"/>
    <w:rsid w:val="007F7C0D"/>
    <w:rsid w:val="008134B6"/>
    <w:rsid w:val="008203E5"/>
    <w:rsid w:val="00825B2A"/>
    <w:rsid w:val="00834823"/>
    <w:rsid w:val="00834B9E"/>
    <w:rsid w:val="00835AFA"/>
    <w:rsid w:val="008367B1"/>
    <w:rsid w:val="00841E9B"/>
    <w:rsid w:val="00843F44"/>
    <w:rsid w:val="00853500"/>
    <w:rsid w:val="00857B2A"/>
    <w:rsid w:val="00870ED3"/>
    <w:rsid w:val="00895796"/>
    <w:rsid w:val="008A22E0"/>
    <w:rsid w:val="008C061F"/>
    <w:rsid w:val="008C7171"/>
    <w:rsid w:val="008D1908"/>
    <w:rsid w:val="008D64EB"/>
    <w:rsid w:val="008F15E8"/>
    <w:rsid w:val="0090177B"/>
    <w:rsid w:val="009109D8"/>
    <w:rsid w:val="00910DE6"/>
    <w:rsid w:val="0091218B"/>
    <w:rsid w:val="0092035D"/>
    <w:rsid w:val="009326C4"/>
    <w:rsid w:val="00960307"/>
    <w:rsid w:val="00984AC6"/>
    <w:rsid w:val="0098794D"/>
    <w:rsid w:val="00992615"/>
    <w:rsid w:val="009940BF"/>
    <w:rsid w:val="009949DF"/>
    <w:rsid w:val="00995F34"/>
    <w:rsid w:val="009A3397"/>
    <w:rsid w:val="009B5BA7"/>
    <w:rsid w:val="009B6B1A"/>
    <w:rsid w:val="009E2581"/>
    <w:rsid w:val="009E5C31"/>
    <w:rsid w:val="00A0515B"/>
    <w:rsid w:val="00A17A87"/>
    <w:rsid w:val="00A52DE1"/>
    <w:rsid w:val="00A60C1F"/>
    <w:rsid w:val="00A65591"/>
    <w:rsid w:val="00AA3A62"/>
    <w:rsid w:val="00AC3898"/>
    <w:rsid w:val="00AC5E4F"/>
    <w:rsid w:val="00AD1F4B"/>
    <w:rsid w:val="00AD6BB5"/>
    <w:rsid w:val="00AE5112"/>
    <w:rsid w:val="00AF091B"/>
    <w:rsid w:val="00B00E61"/>
    <w:rsid w:val="00B0163A"/>
    <w:rsid w:val="00B03083"/>
    <w:rsid w:val="00B21722"/>
    <w:rsid w:val="00B477E0"/>
    <w:rsid w:val="00B53CAB"/>
    <w:rsid w:val="00B56192"/>
    <w:rsid w:val="00B57CAB"/>
    <w:rsid w:val="00B8582A"/>
    <w:rsid w:val="00B866B1"/>
    <w:rsid w:val="00BA77FA"/>
    <w:rsid w:val="00BB0EC9"/>
    <w:rsid w:val="00BB2FF9"/>
    <w:rsid w:val="00BD5367"/>
    <w:rsid w:val="00BD6918"/>
    <w:rsid w:val="00BE67BB"/>
    <w:rsid w:val="00BE6C89"/>
    <w:rsid w:val="00BF5946"/>
    <w:rsid w:val="00BF64FF"/>
    <w:rsid w:val="00C0204E"/>
    <w:rsid w:val="00C05600"/>
    <w:rsid w:val="00C069CB"/>
    <w:rsid w:val="00C2271D"/>
    <w:rsid w:val="00C2550A"/>
    <w:rsid w:val="00C30BC9"/>
    <w:rsid w:val="00C65BA6"/>
    <w:rsid w:val="00C67EB7"/>
    <w:rsid w:val="00C712EA"/>
    <w:rsid w:val="00C9433E"/>
    <w:rsid w:val="00CA376C"/>
    <w:rsid w:val="00CB23F9"/>
    <w:rsid w:val="00CC0A38"/>
    <w:rsid w:val="00CD4A28"/>
    <w:rsid w:val="00CD6274"/>
    <w:rsid w:val="00CD73FE"/>
    <w:rsid w:val="00CE1242"/>
    <w:rsid w:val="00D04260"/>
    <w:rsid w:val="00D10178"/>
    <w:rsid w:val="00D11DB2"/>
    <w:rsid w:val="00D125F3"/>
    <w:rsid w:val="00D136E8"/>
    <w:rsid w:val="00D37873"/>
    <w:rsid w:val="00D4240C"/>
    <w:rsid w:val="00D63932"/>
    <w:rsid w:val="00D6634A"/>
    <w:rsid w:val="00D754FA"/>
    <w:rsid w:val="00D75F63"/>
    <w:rsid w:val="00D92A56"/>
    <w:rsid w:val="00DA288A"/>
    <w:rsid w:val="00DA47A2"/>
    <w:rsid w:val="00DA489F"/>
    <w:rsid w:val="00DA5719"/>
    <w:rsid w:val="00DA60F1"/>
    <w:rsid w:val="00DB4355"/>
    <w:rsid w:val="00DC5341"/>
    <w:rsid w:val="00DF10AC"/>
    <w:rsid w:val="00E01A35"/>
    <w:rsid w:val="00E04616"/>
    <w:rsid w:val="00E2706E"/>
    <w:rsid w:val="00E27B32"/>
    <w:rsid w:val="00E33C5B"/>
    <w:rsid w:val="00E37B16"/>
    <w:rsid w:val="00E42077"/>
    <w:rsid w:val="00E62E29"/>
    <w:rsid w:val="00E6738A"/>
    <w:rsid w:val="00EA2F79"/>
    <w:rsid w:val="00EB41D9"/>
    <w:rsid w:val="00ED3DC8"/>
    <w:rsid w:val="00ED4938"/>
    <w:rsid w:val="00ED65A0"/>
    <w:rsid w:val="00EE2181"/>
    <w:rsid w:val="00F042F5"/>
    <w:rsid w:val="00F13139"/>
    <w:rsid w:val="00F21EBB"/>
    <w:rsid w:val="00F311CC"/>
    <w:rsid w:val="00F325EA"/>
    <w:rsid w:val="00F37FC7"/>
    <w:rsid w:val="00F609A3"/>
    <w:rsid w:val="00F7486D"/>
    <w:rsid w:val="00F755B5"/>
    <w:rsid w:val="00F808B6"/>
    <w:rsid w:val="00F846C9"/>
    <w:rsid w:val="00F8531F"/>
    <w:rsid w:val="00F87504"/>
    <w:rsid w:val="00FA61CF"/>
    <w:rsid w:val="00FD5434"/>
    <w:rsid w:val="00FD6FF6"/>
    <w:rsid w:val="00FE03BB"/>
    <w:rsid w:val="00FE04C5"/>
    <w:rsid w:val="00FE16F2"/>
    <w:rsid w:val="00FE5317"/>
    <w:rsid w:val="00FF7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77E0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477E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B477E0"/>
    <w:rPr>
      <w:color w:val="000000"/>
      <w:kern w:val="28"/>
      <w:lang w:val="en-US" w:eastAsia="en-US" w:bidi="ar-SA"/>
    </w:rPr>
  </w:style>
  <w:style w:type="character" w:styleId="Hyperlink">
    <w:name w:val="Hyperlink"/>
    <w:basedOn w:val="DefaultParagraphFont"/>
    <w:rsid w:val="00B477E0"/>
    <w:rPr>
      <w:color w:val="0000FF"/>
      <w:u w:val="single"/>
    </w:rPr>
  </w:style>
  <w:style w:type="paragraph" w:styleId="BalloonText">
    <w:name w:val="Balloon Text"/>
    <w:basedOn w:val="Normal"/>
    <w:semiHidden/>
    <w:rsid w:val="0076433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641EE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EE7"/>
    <w:rPr>
      <w:color w:val="000000"/>
      <w:kern w:val="28"/>
    </w:rPr>
  </w:style>
  <w:style w:type="character" w:styleId="FollowedHyperlink">
    <w:name w:val="FollowedHyperlink"/>
    <w:basedOn w:val="DefaultParagraphFont"/>
    <w:rsid w:val="005A450F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992615"/>
    <w:rPr>
      <w:sz w:val="16"/>
      <w:szCs w:val="16"/>
    </w:rPr>
  </w:style>
  <w:style w:type="paragraph" w:styleId="CommentText">
    <w:name w:val="annotation text"/>
    <w:basedOn w:val="Normal"/>
    <w:semiHidden/>
    <w:rsid w:val="00992615"/>
  </w:style>
  <w:style w:type="paragraph" w:styleId="CommentSubject">
    <w:name w:val="annotation subject"/>
    <w:basedOn w:val="CommentText"/>
    <w:next w:val="CommentText"/>
    <w:semiHidden/>
    <w:rsid w:val="009926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797BA-10AD-466E-9247-B89BCF362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1868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Деловодни број: 01-01/2015</vt:lpstr>
    </vt:vector>
  </TitlesOfParts>
  <Company>HOME</Company>
  <LinksUpToDate>false</LinksUpToDate>
  <CharactersWithSpaces>12493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Деловодни број: 01-01/2015</dc:title>
  <dc:creator>rac-7</dc:creator>
  <cp:lastModifiedBy>nemanja.majstorovic</cp:lastModifiedBy>
  <cp:revision>2</cp:revision>
  <cp:lastPrinted>2014-09-23T06:37:00Z</cp:lastPrinted>
  <dcterms:created xsi:type="dcterms:W3CDTF">2015-10-14T07:28:00Z</dcterms:created>
  <dcterms:modified xsi:type="dcterms:W3CDTF">2015-10-14T07:28:00Z</dcterms:modified>
</cp:coreProperties>
</file>